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CEAF9" w14:textId="48033809" w:rsidR="00AD3A90" w:rsidRDefault="002B7B63">
      <w:pPr>
        <w:pStyle w:val="Title"/>
      </w:pPr>
      <w:r>
        <w:t>De las intervenciones individuales a los sistemas escolares: implementación, adaptación y ampliación de prácticas eficaces. Catherine Bradshaw y John Lochman con David Osher. Parte D.</w:t>
      </w:r>
    </w:p>
    <w:p w14:paraId="02CF4F97" w14:textId="77777777" w:rsidR="00AD3A90" w:rsidRDefault="002B7B63">
      <w:r>
        <w:t>[00:00:00] Hay un</w:t>
      </w:r>
    </w:p>
    <w:p w14:paraId="662D145E" w14:textId="77777777" w:rsidR="00AD3A90" w:rsidRDefault="002B7B63">
      <w:r>
        <w:t>[00:00:14] Locutor: La segunda parte de nuestra conversación con John y Catherine nos lleva más allá de la superficie del comportamiento.</w:t>
      </w:r>
    </w:p>
    <w:p w14:paraId="6A73430C" w14:textId="77777777" w:rsidR="00AD3A90" w:rsidRDefault="002B7B63">
      <w:r>
        <w:t>John explica el modelo sociocognitivo que subyace a la capacidad de afrontamiento, cómo los niños interpretan las situaciones sociales, experimentan excitación física, generan posibles respuestas, sopesan las consecuencias y actúan dentro de los contextos familiar, de sus compañeros, escolar y vecinal. Una implicación práctica es que los niños que parecen agresivos o problemáticos de manera similar pueden estar teniendo experiencias internas muy diferentes.</w:t>
      </w:r>
    </w:p>
    <w:p w14:paraId="62E01F97" w14:textId="77777777" w:rsidR="00AD3A90" w:rsidRDefault="002B7B63">
      <w:r>
        <w:t>Algunos perciben rápidamente la hostilidad donde un observador no lo haría. Algunos se excitan mucho y les cuesta calmarse. Algunos están influenciados por grupos de pares que [00:01:00] refuerzan la agresión. Estas diferencias importan porque cambian el tipo de apoyo que probablemente ayude. Catherine y John también analizan un dilema real al que se enfrentan los profesionales: cuándo usar intervenciones grupales y cuándo no.</w:t>
      </w:r>
    </w:p>
    <w:p w14:paraId="4B28C3D7" w14:textId="77777777" w:rsidR="00AD3A90" w:rsidRDefault="002B7B63">
      <w:r>
        <w:t>Los grupos ofrecen práctica, sentido de pertenencia y refuerzo positivo entre pares. Sin embargo, para algunos jóvenes con escasa inhibición conductual, alta reactividad o ciertas formas de susceptibilidad a las influencias de sus compañeros, el grupo en sí puede convertirse en parte del problema, y la intervención individual podría ser más efectiva. El debate también gira en torno a la exclusión.</w:t>
      </w:r>
    </w:p>
    <w:p w14:paraId="75EDDCBA" w14:textId="77777777" w:rsidR="00AD3A90" w:rsidRDefault="002B7B63">
      <w:r>
        <w:t>Cuando las escuelas apartan a los jóvenes sin comprender qué motiva su comportamiento, pueden concentrar a los estudiantes en grupos que refuerzan las mismas dinámicas que pretenden cambiar. Un punto de partida más útil es la curiosidad. ¿Qué efecto tiene este comportamiento en el joven? [00:02:00] ¿Qué sucede justo antes, durante y después de los momentos que observamos?</w:t>
      </w:r>
    </w:p>
    <w:p w14:paraId="4139D2AB" w14:textId="77777777" w:rsidR="00AD3A90" w:rsidRDefault="002B7B63">
      <w:r>
        <w:t xml:space="preserve">Mientras escucha, observe cómo la ciencia y los datos de investigación nos ayudan a tomar decisiones específicas, la impartición en grupo versus individual, la atención a las familias y </w:t>
      </w:r>
      <w:r>
        <w:lastRenderedPageBreak/>
        <w:t>los compañeros, el apoyo para la regulación emocional y la disposición a revisar el plan cuando la respuesta de un niño nos indica que el primer plan no era el correcto.</w:t>
      </w:r>
    </w:p>
    <w:p w14:paraId="6253B0C7" w14:textId="77777777" w:rsidR="00AD3A90" w:rsidRDefault="002B7B63">
      <w:r>
        <w:t>[00:02:33] David Osher: Catherine y John, quiero aprovechar sus experiencias en diferentes aspectos de los enfoques multinivel. John, Coping Power es un enfoque individual que a veces se aplica en un contexto grupal. También fuiste co-investigador principal en la intervención Fast Track, que fue una intervención multinivel muy eficaz.</w:t>
      </w:r>
    </w:p>
    <w:p w14:paraId="3FB1A726" w14:textId="77777777" w:rsidR="00AD3A90" w:rsidRDefault="002B7B63">
      <w:r>
        <w:t>Y Catherine, en todo un montón de trabajos y [00:03:00] estudios que has hecho que se han centrado en el clima escolar, combinando intervenciones y apoyos conductuales positivos con aprendizaje socioemocional. Son solo ejemplos. Realmente has estado analizando intervenciones de múltiples niveles. ¿Qué puede hacer que un enfoque de intervención focalizada, su teoría, sus ingredientes activos, su intensidad o claridad, se vuelva más difícil de preservar cuando se combinan los componentes?</w:t>
      </w:r>
    </w:p>
    <w:p w14:paraId="1D662304" w14:textId="77777777" w:rsidR="00AD3A90" w:rsidRDefault="002B7B63">
      <w:r>
        <w:t>¿Y qué puede lograr una combinación bien alineada que un solo programa no pueda? Permítanme darles una segunda razón para plantear esta pregunta. En un episodio posterior, escucharemos a varias personas que se centran en la ciencia de la intervención, y uno de los puntos que a veces mencionan los científicos de la intervención es que cuanto más simples son las cosas, cuanto menos complejas, más fácil es hacerlas bien.</w:t>
      </w:r>
    </w:p>
    <w:p w14:paraId="725A0B7E" w14:textId="77777777" w:rsidR="00AD3A90" w:rsidRDefault="002B7B63">
      <w:r>
        <w:t>Y es cierto, pero al mismo tiempo, hay razones por las que necesitamos cosas más complejas y un poco menos simples, así que realmente necesitamos aprender cómo hacerlas bien. Esta es una pregunta que cualquiera de ustedes puede plantear, y luego me gustaría escuchar la respuesta de ambos.</w:t>
      </w:r>
    </w:p>
    <w:p w14:paraId="0377E613" w14:textId="77777777" w:rsidR="00AD3A90" w:rsidRDefault="002B7B63">
      <w:r>
        <w:t>[00:04:16] Catherine Bradshaw: Podría empezar aquí y luego pasarle la palabra a John.</w:t>
      </w:r>
    </w:p>
    <w:p w14:paraId="29C21FC6" w14:textId="77777777" w:rsidR="00AD3A90" w:rsidRDefault="002B7B63">
      <w:r>
        <w:t>Recientemente, él y yo coeditamos un libro sobre este mismo tema. Se titula Intervenciones cognitivo-conductuales para niños con comportamiento agresivo, y nos centramos especialmente en el modelo Coping Power como ejemplo de este enfoque. Como ya les comentó John, su trabajo lleva varias décadas, más de 30 años, aplicando este marco conceptual y adaptándolo a diferentes contextos y poblaciones juveniles, y queríamos destacarlo en el libro.</w:t>
      </w:r>
    </w:p>
    <w:p w14:paraId="1749C39A" w14:textId="77777777" w:rsidR="00AD3A90" w:rsidRDefault="002B7B63">
      <w:r>
        <w:t xml:space="preserve">Particularmente atento a cuestiones relacionadas con la ciencia de la implementación, es decir, no solo qué funciona para quién, bajo qué condiciones y qué tipo de adaptaciones menores o quizás adaptaciones radicales que se pueden hacer [00:05:00] para aumentar la efectividad de la intervención. Como escucharon sobre su trabajo con Tom Dishion, probaron un modelo individual versus un modelo grupal, y también hemos visto </w:t>
      </w:r>
      <w:r>
        <w:lastRenderedPageBreak/>
        <w:t>adaptaciones para otros contextos culturales, para poblaciones especiales como niños con discapacidades.</w:t>
      </w:r>
    </w:p>
    <w:p w14:paraId="03E1A82A" w14:textId="77777777" w:rsidR="00AD3A90" w:rsidRDefault="002B7B63">
      <w:r>
        <w:t>Mi interés particular también se ha centrado en las adaptaciones para adolescentes en entornos de secundaria, que son muy diferentes a las que se ven en una escuela primaria con un programa tradicional de apoyo individualizado. También hemos realizado intervenciones escalonadas en las que hemos vuelto al aula y hemos tomado elementos de Coping Power y los hemos incorporado al aula para complementar y ayudar a los niños que están en esos grupos de apoyo individualizado o en la intervención de nivel dos, ayudándoles a generalizar habilidades para que todos aprendan algunos de los conceptos básicos .</w:t>
      </w:r>
    </w:p>
    <w:p w14:paraId="02FD1619" w14:textId="77777777" w:rsidR="00AD3A90" w:rsidRDefault="002B7B63">
      <w:r>
        <w:t>Uno de ellos es un modelo de resolución de problemas llamado PICK, el modelo PICK, y es realmente un concepto básico que se utiliza en muchas intervenciones cognitivas diferentes, ayudando a los niños a desglosar un tipo diferente de problema. Pero como puedes imaginar, si los niños que están en el grupo de apoyo son los únicos que aprenden ese tipo de modelo de resolución de problemas y van al patio de recreo o tienen algún tipo de [00:06:00] desafío en las aulas, están tratando de desglosarlo, pero nadie más lo hace.</w:t>
      </w:r>
    </w:p>
    <w:p w14:paraId="42457175" w14:textId="77777777" w:rsidR="00AD3A90" w:rsidRDefault="002B7B63">
      <w:r>
        <w:t>Pero al contar con una estructura y un lenguaje comunes que se utilizan con mayor frecuencia para los niños con necesidades de apoyo ligeramente superiores a las de los demás, también se beneficia de un modelo de resolución de problemas sólido y basado en la investigación. Este es solo un ejemplo de las diferentes adaptaciones que Coping Power ha experimentado a lo largo de los años y de las rigurosas evaluaciones a las que se ha sometido.</w:t>
      </w:r>
    </w:p>
    <w:p w14:paraId="7D1E6E11" w14:textId="77777777" w:rsidR="00AD3A90" w:rsidRDefault="002B7B63">
      <w:r>
        <w:t>[00:06:25] John Lochman: Puedo hablar brevemente sobre el tema de Fast Track. Creo que Fast Track comenzó allá por 1989, 1990, y en ese momento había cierto interés en el NIMH en tratar de financiar este tipo de enfoques máximos para tener un impacto en los niños con problemas de conducta y hacerlo de manera preventiva.</w:t>
      </w:r>
    </w:p>
    <w:p w14:paraId="13718DD8" w14:textId="77777777" w:rsidR="00AD3A90" w:rsidRDefault="002B7B63">
      <w:r>
        <w:t>Y así nos unimos.</w:t>
      </w:r>
    </w:p>
    <w:p w14:paraId="065B6121" w14:textId="77777777" w:rsidR="00AD3A90" w:rsidRDefault="002B7B63">
      <w:r>
        <w:t>Nuestro grupo de PI, John Coie, Ken Dodge, Mark Greenberg, Karen Bierman, Bob [00:07:00] McMahon y yo nos reunimos para desarrollar el programa Fast Track.</w:t>
      </w:r>
    </w:p>
    <w:p w14:paraId="7AA9D14D" w14:textId="77777777" w:rsidR="00AD3A90" w:rsidRDefault="002B7B63">
      <w:r>
        <w:t xml:space="preserve">Los primeros pasos de Fast Track consistieron en pensar qué podíamos incluir en este programa para marcar una diferencia duradera en la vida de los niños. Creamos una intervención que comenzó en primer grado y se extendió hasta décimo grado, con cambios a lo largo del proceso. Involucró grupos de niños y grupos de padres durante muchos años, </w:t>
      </w:r>
      <w:r>
        <w:lastRenderedPageBreak/>
        <w:t>pero también incluyó el emparejamiento entre pares, el enfoque en habilidades sociales, el trabajo de interacción entre padres e hijos, visitas a domicilio y tutorías.</w:t>
      </w:r>
    </w:p>
    <w:p w14:paraId="5FCF7E84" w14:textId="77777777" w:rsidR="00AD3A90" w:rsidRDefault="002B7B63">
      <w:r>
        <w:t>Así que había muchos fragmentos que creíamos que ayudarían a abordar algunos de los factores de riesgo que tenían estos niños. Y luego estaba PATHS, que era la parte completa del programa en el aula. Y fue invaluable. Son datos excelentes porque muestran a lo largo del tiempo lo que sucede cuando se tiene un gran impacto en los niños y sus [00:08:00] familias.</w:t>
      </w:r>
    </w:p>
    <w:p w14:paraId="36357E6C" w14:textId="77777777" w:rsidR="00AD3A90" w:rsidRDefault="002B7B63">
      <w:r>
        <w:t>Y dentro de ese estudio, ahora estamos analizando a G3. Es decir, los hijos de los niños con los que trabajamos, ¿verdad? Pero lo que no se puede hacer son probablemente dos cosas. Una es que no se puede ver fácilmente cómo un elemento o componente determinado de ese programa fue importante.</w:t>
      </w:r>
    </w:p>
    <w:p w14:paraId="3D3FC15D" w14:textId="77777777" w:rsidR="00AD3A90" w:rsidRDefault="002B7B63">
      <w:r>
        <w:t>Es evidente que todo esto fue importante. Y eso tiene muchas implicaciones para el segundo punto: resulta muy difícil difundir este enorme programa. Su aplicación y su capacidad para influir en la salud pública no son muy buenas, lamentablemente. Es excelente para la investigación y la comprensión, pero no para eso.</w:t>
      </w:r>
    </w:p>
    <w:p w14:paraId="51E9D53D" w14:textId="77777777" w:rsidR="00AD3A90" w:rsidRDefault="002B7B63">
      <w:r>
        <w:t>Es muy difícil para eso. Así que creo que adoptamos Coping Power, es un enfoque diferente, como mencionaba Catherine. Descubrimos que este modelo base funciona esencialmente, también tiene dos partes. Tiene un componente hijo y un componente padre.</w:t>
      </w:r>
    </w:p>
    <w:p w14:paraId="12A677CE" w14:textId="77777777" w:rsidR="00AD3A90" w:rsidRDefault="002B7B63">
      <w:r>
        <w:t>Eso resultó eficaz. [00:09:00] Y luego se convirtió en una plataforma para añadir otras cosas y probarlas, de modo que pudiéramos probar el enfoque completo del aula, que es lo que ha hecho Catherine. Y podríamos probar otras formas de intentar influir en algunos de estos mecanismos. Así que tenemos una versión de poder de afrontamiento consciente en la que hemos añadido entrenamiento en atención plena.</w:t>
      </w:r>
    </w:p>
    <w:p w14:paraId="174EC9DE" w14:textId="77777777" w:rsidR="00AD3A90" w:rsidRDefault="002B7B63">
      <w:r>
        <w:t>Entonces, puedes tomar esa base, esa plataforma, y luego agregarle otras cosas, ¿y eso marcó la diferencia o no? Realmente puede determinar mejor cuáles son las características clave.</w:t>
      </w:r>
    </w:p>
    <w:p w14:paraId="44A30DAF" w14:textId="77777777" w:rsidR="00AD3A90" w:rsidRDefault="002B7B63">
      <w:r>
        <w:t>[00:09:32] David Osher: Catherine, ¿quieres añadir qué otras cosas has aprendido en Fast Track que sé que te han interesado?</w:t>
      </w:r>
    </w:p>
    <w:p w14:paraId="3E50C9B7" w14:textId="77777777" w:rsidR="00AD3A90" w:rsidRDefault="002B7B63">
      <w:r>
        <w:t>Y también quiero que menciones algo de lo que hablaste en nuestra conversación anterior: la noción de sistema operativo.</w:t>
      </w:r>
    </w:p>
    <w:p w14:paraId="3C5754D6" w14:textId="77777777" w:rsidR="00AD3A90" w:rsidRDefault="002B7B63">
      <w:r>
        <w:t xml:space="preserve">[00:09:51] Catherine Bradshaw: Claro. Conocí el programa Fast Track cuando estaba haciendo mi maestría en consejería y trabajaba más en entornos de justicia juvenil. Y luego, </w:t>
      </w:r>
      <w:r>
        <w:lastRenderedPageBreak/>
        <w:t>cuando [00:10:00] me incorporé a la prevención en el ámbito escolar, fue una guía fundamental para el trabajo que realicé.</w:t>
      </w:r>
    </w:p>
    <w:p w14:paraId="7D5E6A08" w14:textId="77777777" w:rsidR="00AD3A90" w:rsidRDefault="002B7B63">
      <w:r>
        <w:t>Mientras aprendía más no solo sobre el diseño, sino también sobre cómo integraban las diferentes prácticas basadas en la evidencia y las secuenciaban según su desarrollo, me involucré en una serie de proyectos sobre sistemas de apoyo multinivel cuando me uní al profesorado de Johns Hopkins a principios de la década de 2000. Fue entonces cuando conocí a John y tuve la oportunidad de trabajar con él en algunos de los proyectos que estábamos desarrollando con mi colega Nick Ilongo en nuestro centro financiado por el Instituto Nacional de Salud Mental.</w:t>
      </w:r>
    </w:p>
    <w:p w14:paraId="2A16C25F" w14:textId="77777777" w:rsidR="00AD3A90" w:rsidRDefault="002B7B63">
      <w:r>
        <w:t>Y además de pensar en adaptaciones de desarrollo para Coping Power en el nivel de escuela media y secundaria, también comenzamos a pensar, ¿qué pasaría si lo incluyéramos en el menú de otras prácticas basadas en evidencia?, y hemos entrado a realizar un par de ensayos diferentes donde permitimos que las escuelas que estaban aprovechando los datos sobre el clima escolar, identificando diferentes tipos de evaluaciones y derivaciones a la oficina para los estudiantes, y diciendo, "Bueno, ¿qué hacemos en el nivel dos?</w:t>
      </w:r>
    </w:p>
    <w:p w14:paraId="462B8DF4" w14:textId="77777777" w:rsidR="00AD3A90" w:rsidRDefault="002B7B63">
      <w:r>
        <w:t>¿Qué hacemos en el nivel tres? Y les atrajo mucho el modelo Coping Power, así que esa ha sido una de las prácticas basadas en la evidencia que hemos incluido en un [00:11:00] menú, por así decirlo, de otras prácticas basadas en la evidencia que pueden seleccionar en función de los datos para tomar esa decisión. No solo la hemos probado de forma independiente, sino también en el contexto de algunas de estas iniciativas más amplias.</w:t>
      </w:r>
    </w:p>
    <w:p w14:paraId="0FF1A282" w14:textId="77777777" w:rsidR="00AD3A90" w:rsidRDefault="002B7B63">
      <w:r>
        <w:t>Y creo que hay grandes beneficios al realizar ambos tipos de estudios, pero cuando se trata de entornos del mundo real, las escuelas están haciendo todo tipo de cosas diferentes. Y cuando se quiere optimizar la implementación de cualquier tipo de... ya sea Coping Power o PATHS o algún otro currículo, tener un sistema a nivel de toda la escuela que esté enfocado en usar datos para tomar decisiones, tener un sistema para reforzar ese tipo de prácticas y brindar capacitación, y también tener asesoramiento y apoyo para la implementación para asegurar que lo que sea que estés haciendo, lo estás haciendo bien y que estás guiando buenas decisiones en torno a la selección del programa.</w:t>
      </w:r>
    </w:p>
    <w:p w14:paraId="43F41909" w14:textId="77777777" w:rsidR="00AD3A90" w:rsidRDefault="002B7B63">
      <w:r>
        <w:t>Y por eso he sido un gran defensor de pensar no solo en la práctica basada en la evidencia en sí misma, sino también en cuál es el sistema operativo que puede albergarla para asegurarnos de que estamos optimizando la implementación. Y eso nos llevó a que, después de haber realizado el trabajo en la escuela secundaria y preparatoria con Coping Power, comenzamos a pensar en modelos de escalamiento [00:12:00] para Coping Power y basándonos en algunos de los comentarios que recibimos.</w:t>
      </w:r>
    </w:p>
    <w:p w14:paraId="067156E0" w14:textId="77777777" w:rsidR="00AD3A90" w:rsidRDefault="002B7B63">
      <w:r>
        <w:lastRenderedPageBreak/>
        <w:t>Volviendo a un punto que mencionaste antes, David, ¿cuál es la menor cantidad de trabajo que se puede hacer para lograr el mayor impacto? Entonces comenzamos a pensar, bueno, ¿cuáles son algunos de los componentes centrales de Coping Power que son los no negociables, por así decirlo, que realmente necesitamos hacer, pero hay maneras de desglosar algunas de sus capas?</w:t>
      </w:r>
    </w:p>
    <w:p w14:paraId="451E725E" w14:textId="77777777" w:rsidR="00AD3A90" w:rsidRDefault="002B7B63">
      <w:r>
        <w:t>Por ejemplo, observamos que algunos padres no siempre asistían, y que hoy en día existen dificultades para los padres en lo que respecta a la conciliación familiar y laboral, entre otros factores. Además, algunos padres simplemente no se sienten cómodos viniendo al entorno escolar. Si bien probamos diversas estrategias para lograr una mayor participación de los padres, también recibimos comentarios como: "¿Podrían brindarme parte de esta información en casa o mediante estrategias alternativas, como la plataforma en línea?".</w:t>
      </w:r>
    </w:p>
    <w:p w14:paraId="3C165352" w14:textId="77777777" w:rsidR="00AD3A90" w:rsidRDefault="002B7B63">
      <w:r>
        <w:t>Así que hemos estado utilizando una técnica de persuasión sutil, técnicas de vídeo para enviar vídeos de parte del contenido a los padres en casa para reforzar las habilidades, como había mencionado John, utilizando ese marco ecológico. Lo que están aprendiendo en la escuela, ¿cómo podemos ampliarlo? Hay algunas desventajas, porque no se produce la dinámica de grupo de los padres interactuando y escuchando entre sí, pero sí reciben parte del contenido.</w:t>
      </w:r>
    </w:p>
    <w:p w14:paraId="3F873C18" w14:textId="77777777" w:rsidR="00AD3A90" w:rsidRDefault="002B7B63">
      <w:r>
        <w:t>Así que lo hemos estado ampliando a través de otro [00:13:00] proyecto. Y también extendiéndolo al aula y luego al programa de apoyo individualizado. Y nuestra investigación reciente muestra que hay un efecto sinérgico no solo al realizar el componente del aula, sino también porque los niños que reciben ese apoyo individualizado obtienen un beneficio adicional en el efecto sinérgico que se produce allí.</w:t>
      </w:r>
    </w:p>
    <w:p w14:paraId="42192D40" w14:textId="77777777" w:rsidR="00AD3A90" w:rsidRDefault="002B7B63">
      <w:r>
        <w:t>Me gusta pensar en las escuelas como un entorno de trabajo muy activo donde pueden tomar decisiones. Otro desafío que tienen es, ¿debemos derivar a los niños al programa? Los evaluadores son un enfoque que hemos usado mucho en la investigación, y John puede hablar un poco sobre eso. Pero también escuchamos a gente decir, "¿Qué pasa con los niños con el programa internalizante?</w:t>
      </w:r>
    </w:p>
    <w:p w14:paraId="5AE9C37E" w14:textId="77777777" w:rsidR="00AD3A90" w:rsidRDefault="002B7B63">
      <w:r>
        <w:t>¿Pueden beneficiarse también de Coping Power? Así que, en lugar de centrarnos exclusivamente en los problemas de externalización, también hemos estado utilizando una prueba de detección para identificar a los niños que podrían tener problemas concurrentes con problemas de internalización y hemos encontrado algunos beneficios o efectos cruzados de la intervención Coping Power en niños con problemas de internalización.</w:t>
      </w:r>
    </w:p>
    <w:p w14:paraId="54FDB168" w14:textId="77777777" w:rsidR="00AD3A90" w:rsidRDefault="002B7B63">
      <w:r>
        <w:t xml:space="preserve">Y a veces las escuelas dicen: "No puedo hacer un cuestionario de detección. Tengo demasiado trabajo. ¿Qué tal si tomamos las derivaciones a la oficina como otro método?" Así </w:t>
      </w:r>
      <w:r>
        <w:lastRenderedPageBreak/>
        <w:t>que estas son formas en que hemos estado experimentando con el modelo [00:14:00] para tratar de adaptarlo al entorno escolar en lugar de imponer una estructura formal. Pero tener esos elementos innegociables establecidos, pensar en cómo podemos optimizar la implementación a través del acompañamiento, el uso de datos y buenos sistemas para respaldar una implementación de alta calidad.</w:t>
      </w:r>
    </w:p>
    <w:p w14:paraId="238BCD8E" w14:textId="77777777" w:rsidR="00AD3A90" w:rsidRDefault="002B7B63">
      <w:r>
        <w:t>[00:14:16] John Lochman: Pensar en todo ese sistema es una verdadera fortaleza que tiene Catherine. Creo que, sin duda, dentro de Fast Track, estábamos interesados en tener un impacto a nivel escolar. Realmente aprecio su forma de pensar y de perfeccionar cómo hacerlo.</w:t>
      </w:r>
    </w:p>
    <w:p w14:paraId="45599435" w14:textId="77777777" w:rsidR="00AD3A90" w:rsidRDefault="002B7B63">
      <w:r>
        <w:t>Sabemos, por nuestro trabajo en Coping Power, que el contexto en la escuela sí marca la diferencia. Los consejeros escolares que dirigen el programa, si están en escuelas donde sienten que... por ejemplo, que el director está estableciendo una toma de decisiones horizontal en lugar de una toma de decisiones vertical estricta y severa, donde el personal siente que se les trata como profesionales autónomos.</w:t>
      </w:r>
    </w:p>
    <w:p w14:paraId="18978402" w14:textId="77777777" w:rsidR="00AD3A90" w:rsidRDefault="002B7B63">
      <w:r>
        <w:t>Cuando eso [00:15:00] es cierto en una escuela, el consejero que imparte Coping Power lo hace con mayor calidad. La calidad de la implementación es mejor, y también es más probable que continúen usando ese programa varios años después de que hayamos terminado con ellos. Nos hemos ido de su lado. Nos hemos ido. Pero aún tienen todos los materiales, y es más probable que continúen usando el programa si sienten que hubo apoyo y este tipo de ambiente allí.</w:t>
      </w:r>
    </w:p>
    <w:p w14:paraId="07AFF089" w14:textId="77777777" w:rsidR="00AD3A90" w:rsidRDefault="002B7B63">
      <w:r>
        <w:t>La otra parte, sobre estar simplemente en la escuela, creo que esto es más una parte de la intervención en sí, pero en los últimos años me he alejado de pensar solo en cómo se lleva a cabo la intervención y en los manuales que usamos, sino en quién la lleva a cabo. ¿Quién es esa persona?</w:t>
      </w:r>
    </w:p>
    <w:p w14:paraId="03AB66E7" w14:textId="77777777" w:rsidR="00AD3A90" w:rsidRDefault="002B7B63">
      <w:r>
        <w:t>Y entonces es un proceso de intervención. Y así descubrimos que las características de personalidad de ese consejero marcan la diferencia. Los consejeros que tienen características de personalidad de ser [00:16:00] más concienzudos y más amables Implementan mejor el programa, los niños obtienen mejores resultados académicos años después si tienen ese tipo de líderes.</w:t>
      </w:r>
    </w:p>
    <w:p w14:paraId="6197690F" w14:textId="77777777" w:rsidR="00AD3A90" w:rsidRDefault="002B7B63">
      <w:r>
        <w:t xml:space="preserve">Luego, analizamos los comportamientos durante la sesión. ¿Qué hacen algunos de estos líderes en una sesión grupal? Los líderes que poseen altos niveles de lo que consideramos habilidades clínicas se caracterizan por ser cálidos, positivos, flexibles y no mostrarse frustrados, enojados ni irritables. Si se considera esto independientemente del programa, </w:t>
      </w:r>
      <w:r>
        <w:lastRenderedPageBreak/>
        <w:t>los niños mostrarán una mejoría significativa en la reducción de conductas externalizantes años después, incluso después de haber participado en el programa.</w:t>
      </w:r>
    </w:p>
    <w:p w14:paraId="08A646AF" w14:textId="77777777" w:rsidR="00AD3A90" w:rsidRDefault="002B7B63">
      <w:r>
        <w:t>Entonces, creo que se trata de algo relacionado con la frustración, el enojo y la irritabilidad, que es realmente importante. Creo que la calidez también es importante. Pero creo que, por definición, en un grupo, estamos poniendo a estos líderes en una situación que periódicamente resulta frustrante e irritante, ¿verdad? [00:17:00] Estos niños van a ser desobedientes, van a ser difíciles, van a ser...</w:t>
      </w:r>
    </w:p>
    <w:p w14:paraId="6DF26011" w14:textId="77777777" w:rsidR="00AD3A90" w:rsidRDefault="002B7B63">
      <w:r>
        <w:t>Y las personas que tienen esa capacidad de lidiar con esos momentos difíciles y continuar, seguir adelante con el programa, hacer cosas, pensamos que lo que están haciendo es modelar algo para estos niños, que estos niños han carecido de esta capacidad, este esquema de cómo manejar esta excitación, y esto no es algo que se agregue a su esquema, que pueden tener ese impacto.</w:t>
      </w:r>
    </w:p>
    <w:p w14:paraId="065C6ABC" w14:textId="77777777" w:rsidR="00AD3A90" w:rsidRDefault="002B7B63">
      <w:r>
        <w:t>Entonces, creemos que estos temas son realmente importantes. ¿Quién lidera ese programa y cómo podemos influir en él?</w:t>
      </w:r>
    </w:p>
    <w:p w14:paraId="227759D5" w14:textId="77777777" w:rsidR="00AD3A90" w:rsidRDefault="002B7B63">
      <w:r>
        <w:t>[00:17:36] David Osher: John, ese último punto es realmente importante en cuanto a quién. Y quiero conectarlo con algunas reflexiones que he tenido, pero también con una conversación que tú y yo tuvimos en un grupo, Catherine, diría que hace una década y media, sobre la suficiencia.</w:t>
      </w:r>
    </w:p>
    <w:p w14:paraId="57BE084F" w14:textId="77777777" w:rsidR="00AD3A90" w:rsidRDefault="002B7B63">
      <w:r>
        <w:t>Puede que lo recuerdes. Que una vez estuve en una conferencia global de implementación [00:18:00] donde alguien dijo: "Cuando una práctica basada en la evidencia", piensen en Coping Power, no dijeron eso, "llega a un lugar nuevo, todo es una práctica prometedora". Y creo que ese punto es realmente importante porque cada escuela tiene su propia ecología, y esa ecología incluye todo, desde las estructuras, los sistemas operativos si existen o no, hasta la forma en que actúan las personas, pasando por las disposiciones y las disposiciones agregadas de las que acabas de hablar, John.</w:t>
      </w:r>
    </w:p>
    <w:p w14:paraId="3051A6ED" w14:textId="77777777" w:rsidR="00AD3A90" w:rsidRDefault="002B7B63">
      <w:r>
        <w:t>Nunca vamos a tener a todos los profesores o a todos los clínicos que sean la persona adecuada, y puede que no siempre podamos crear la combinación adecuada. ¿Qué cosas podemos hacer, y aquí pienso en nosotros como personas que trabajamos sobre el terreno como profesionales o personas que apoyamos a los profesionales creando las condiciones en las que trabajan [00:19:00] para que las cosas puedan funcionar lo suficientemente bien, lo suficientemente potente como para que sea mucho más probable que las personas que están haciendo poder de afrontamiento, por ejemplo, tengan las disposiciones adecuadas?</w:t>
      </w:r>
    </w:p>
    <w:p w14:paraId="477D9EF9" w14:textId="77777777" w:rsidR="00AD3A90" w:rsidRDefault="002B7B63">
      <w:r>
        <w:lastRenderedPageBreak/>
        <w:t>[00:19:16] John Lochman: Ahora permítanme agregar, puedo decir un par de cosas primero, y luego Catherine, tú interviene. Creo que hemos analizado, de manera bastante general, la intensidad de la capacitación del personal y qué marca la diferencia, y una capacitación más intensiva conduce a mejores resultados. Y creo que la parte clave de ese modelo cuando lo hicimos fue el tema de la retroalimentación del desempeño.</w:t>
      </w:r>
    </w:p>
    <w:p w14:paraId="39489E3C" w14:textId="77777777" w:rsidR="00AD3A90" w:rsidRDefault="002B7B63">
      <w:r>
        <w:t>Entonces, realmente se trata de recopilar datos sobre cómo ese consejero está impartiendo el programa en la tercera sesión, y luego codificarlo, darle... mirarlo con mucho cuidado y luego darle retroalimentación a ese clínico. Porque creo que en muchos casos, los clínicos, digamos que [00:20:00] no están siendo tan cálidos y positivos como podrían ser, y tal vez están siendo más irritables de lo que deberían.</w:t>
      </w:r>
    </w:p>
    <w:p w14:paraId="31EB2D3A" w14:textId="77777777" w:rsidR="00AD3A90" w:rsidRDefault="002B7B63">
      <w:r>
        <w:t>Pero creo que muchas personas con retroalimentación pueden encontrar sus propias maneras de dominar eso en el momento, ¿verdad? Pueden necesitar un grupo de apoyo, un teléfono a veces. Pero, pero ellos, pero la retroalimentación es importante, ¿verdad? Así que existe la oportunidad para que la reciban de una manera constructiva y luego intenten, "En mi próxima sesión, esto es lo que voy a hacer de manera diferente.</w:t>
      </w:r>
    </w:p>
    <w:p w14:paraId="2632E436" w14:textId="77777777" w:rsidR="00AD3A90" w:rsidRDefault="002B7B63">
      <w:r>
        <w:t>Así es como voy a intentar hacerlo de forma diferente. Y creo que eso puede marcar la diferencia para una buena parte de estas personas. No para todas, pero sí para una buena parte.</w:t>
      </w:r>
    </w:p>
    <w:p w14:paraId="0969B2CD" w14:textId="77777777" w:rsidR="00AD3A90" w:rsidRDefault="002B7B63">
      <w:r>
        <w:t>[00:20:39] David Osher: Catherine, sé que has trabajado en ese ámbito de retroalimentación, así que ¿quieres dar más detalles?</w:t>
      </w:r>
    </w:p>
    <w:p w14:paraId="36FD2B61" w14:textId="77777777" w:rsidR="00AD3A90" w:rsidRDefault="002B7B63">
      <w:r>
        <w:t>[00:20:46] Catherine Bradshaw: Claro. Creo que John destacó la importancia de los datos para guiar las decisiones en el entrenamiento.</w:t>
      </w:r>
    </w:p>
    <w:p w14:paraId="2975F7F7" w14:textId="77777777" w:rsidR="00AD3A90" w:rsidRDefault="002B7B63">
      <w:r>
        <w:t>Pensamos mucho en el coaching y el apoyo a la implementación, y uno de los elementos de una relación de coaching eficaz es la motivación para el cambio. Y las personas llegan a un proceso de cambio en diferentes puntos de su motivación o impulso. Algunas personas lo están haciendo, digamos que una escuela decide que va a adoptar algo y que el director ha dicho, "Implementaremos Coping Power" o "Implementaremos Positive Behavior Support".</w:t>
      </w:r>
    </w:p>
    <w:p w14:paraId="2DB67C66" w14:textId="77777777" w:rsidR="00AD3A90" w:rsidRDefault="002B7B63">
      <w:r>
        <w:t>Las personas abordan esto con diferentes expectativas y motivaciones. Y observamos que, dentro del contexto de una auténtica implicación en el proceso de cambio, con acompañamiento y datos que guíen dicho proceso, se logra un cambio mucho más efectivo que con un enfoque basado en la imposición y la obligación. Utilizamos la entrevista motivacional como parte de nuestras herramientas de coaching y también en nuestra formación.</w:t>
      </w:r>
    </w:p>
    <w:p w14:paraId="4CCF1B56" w14:textId="77777777" w:rsidR="00AD3A90" w:rsidRDefault="002B7B63">
      <w:r>
        <w:lastRenderedPageBreak/>
        <w:t>Y algunas escuelas pueden darse cuenta de que tienen experiencias diferentes con ciertos modelos y abordan Coping Power u otras prácticas con cierta resistencia, diciendo: "Ya he pasado por esto. Esto no me ha funcionado. No estoy muy motivado para adoptar esta práctica". Y vemos que, como resultado, la calidad de la implementación se resiente considerablemente.</w:t>
      </w:r>
    </w:p>
    <w:p w14:paraId="40589A9E" w14:textId="77777777" w:rsidR="00AD3A90" w:rsidRDefault="002B7B63">
      <w:r>
        <w:t>Entonces, realmente hay que empezar desde cero trabajando con ellos para entender [00:22:00] cuáles son las condiciones que podrían hacer que se sientan exitosos y tengan eficacia para implementar la práctica. ¿Parece que es adecuado para su aula? ¿Hay elementos que les resulten difíciles o más fáciles de implementar? Y ciertamente COAP y POWER tienen el componente de extracción, así que hemos estado hablando mucho de eso como una práctica basada en el clínico.</w:t>
      </w:r>
    </w:p>
    <w:p w14:paraId="22307A37" w14:textId="77777777" w:rsidR="00AD3A90" w:rsidRDefault="002B7B63">
      <w:r>
        <w:t>Pero, incluso de forma más general, vemos que cuando brindamos capacitación para una amplia gama de intervenciones, cuando las personas están sentadas allí en la capacitación y piensan: "¿Esto se ajusta a mi aula? ¿Estoy realmente preparado para comenzar? ¿Estoy motivado? ¿Estoy listo para asociarme con alguien para una implementación de alta calidad?"</w:t>
      </w:r>
    </w:p>
    <w:p w14:paraId="38CD4927" w14:textId="77777777" w:rsidR="00AD3A90" w:rsidRDefault="002B7B63">
      <w:r>
        <w:t>Esos son indicadores muy fiables de si la gente realmente va a probar esa práctica. Por lo tanto, necesitamos brindarles apoyo, porque podríamos simplemente descartar a las personas y decirles: "Oh, no estás motivado" o "No demuestras eficacia, te descartamos". Pero esa no es la realidad.</w:t>
      </w:r>
    </w:p>
    <w:p w14:paraId="367C2759" w14:textId="77777777" w:rsidR="00AD3A90" w:rsidRDefault="002B7B63">
      <w:r>
        <w:t>Tenemos que pensar en esas condiciones para el éxito y cómo podemos construir sobre ellas. Los datos pueden ser útiles, y a veces en una relación de coaching, lograr que alguien avance es — lograr que llegue al punto de partida o al punto de partida es una parte importante de ese trabajo codo con codo [00:23:00]. Hemos desarrollado parte del trabajo que Wendy Roenke ha hecho con la revisión del aula que utiliza elementos de la entrevista motivacional que fueron desarrollados por Milner y Rollnick, y que también se han utilizado en otras prácticas familiares como las que Tom Dishion utilizó en la revisión familiar.</w:t>
      </w:r>
    </w:p>
    <w:p w14:paraId="53FE546D" w14:textId="77777777" w:rsidR="00AD3A90" w:rsidRDefault="002B7B63">
      <w:r>
        <w:t>Más recientemente, hemos adaptado eso para centrarnos en prácticas culturalmente sensibles, porque hay mucho movimiento y conversación sobre esas prácticas. Pero sin el contexto de una buena relación de coaching y una fuerte motivación, encontramos que las personas están realmente muy ansiosas por adoptar prácticas o tal vez piensan que ya están haciendo cosas y no están abiertas a la retroalimentación que se les brinda.</w:t>
      </w:r>
    </w:p>
    <w:p w14:paraId="5EF9C44B" w14:textId="77777777" w:rsidR="00AD3A90" w:rsidRDefault="002B7B63">
      <w:r>
        <w:t>[00:23:34] David Osher: Esta conversación es genial y realmente conecta con nuestro episodio ocho, que va a importar...</w:t>
      </w:r>
    </w:p>
    <w:p w14:paraId="2EEC6443" w14:textId="77777777" w:rsidR="00AD3A90" w:rsidRDefault="002B7B63">
      <w:r>
        <w:lastRenderedPageBreak/>
        <w:t>Eso es sobre ciencia de la implementación, e incluirá a Abe Wandersman hablando sobre la preparación. Oh, genial. Sí. Que es una combinación de la motivación de las personas, como dirías, así como sus capacidades individuales para hacer el trabajo, lo que nos lleva al punto de John sobre sus [00:24:00] disposiciones, y has hablado de cómo se pueden moldear un poco, así como las condiciones organizacionales en las que operan.</w:t>
      </w:r>
    </w:p>
    <w:p w14:paraId="3DCF3136" w14:textId="77777777" w:rsidR="00AD3A90" w:rsidRDefault="002B7B63">
      <w:r>
        <w:t>Y cuando John habló sobre los diferentes enfoques de liderazgo y cómo eso puede afectar lo que hacen los consejos, ese es un buen ejemplo. Y en el segundo episodio hablamos del informe que Rob Jagers, Wehman Jones y yo habíamos hecho, que trataba sobre el bienestar de los docentes y los estudiantes, donde uno de los puntos que planteábamos era que si realmente queremos que las intervenciones funcionen, tenemos que estar atentos al bienestar de todos los docentes, y eso también incluiría a todos los demás educadores, los profesionales.</w:t>
      </w:r>
    </w:p>
    <w:p w14:paraId="509FBA69" w14:textId="77777777" w:rsidR="00AD3A90" w:rsidRDefault="002B7B63">
      <w:r>
        <w:t>Porque su propia capacidad para hacer las diferentes cosas de las que habla John se ve afectada por su bienestar. Y por eso voy a... Esto no es para que yo predique, sino más bien para abrirlo a ustedes para que compartan sus reflexiones finales sobre lo que las personas que están escuchando esto y haciendo el [00:25:00] trabajo realmente duro ahora, que tal vez no tengan acceso a Coping Power mañana y tal vez nunca tengan acceso a Fast Track, pueden hacer para realmente marcar la diferencia.</w:t>
      </w:r>
    </w:p>
    <w:p w14:paraId="1ABF2729" w14:textId="77777777" w:rsidR="00AD3A90" w:rsidRDefault="002B7B63">
      <w:r>
        <w:t>Y empezaré contigo, John, y luego iré con Catherine.</w:t>
      </w:r>
    </w:p>
    <w:p w14:paraId="324E21A4" w14:textId="77777777" w:rsidR="00AD3A90" w:rsidRDefault="002B7B63">
      <w:r>
        <w:t>[00:25:15] John Lochman: Creo que sabemos mucho no solo sobre programas, sino también sobre prácticas que marcan la diferencia al trabajar con niños. Y creo que, en nuestro trabajo de investigación a lo largo de los años, hemos analizado muchos programas, siendo Coping Power un programa, y lo ponemos a prueba, pero hay elementos dentro de Coping Power que podríamos considerar prácticas.</w:t>
      </w:r>
    </w:p>
    <w:p w14:paraId="7A6D70EF" w14:textId="77777777" w:rsidR="00AD3A90" w:rsidRDefault="002B7B63">
      <w:r>
        <w:t>Y una persona, si se encuentra en un entorno donde no puede realizar el programa completo, bien podría realizar algunas de las prácticas. Podría ayudar a los niños a utilizar, por ejemplo, algunas de las habilidades para ayudarlos a controlar la sobreactivación de su sistema nervioso simpático, ¿verdad? Y podría buscar maneras de que practiquen eso, y usar la respiración, y usar otras habilidades para ayudarlos a [00:26:00] controlar eso.</w:t>
      </w:r>
    </w:p>
    <w:p w14:paraId="5392714A" w14:textId="77777777" w:rsidR="00AD3A90" w:rsidRDefault="002B7B63">
      <w:r>
        <w:t xml:space="preserve">Creo que, si no se puede implementar un programa completo, existen partes de estas cosas que sabemos que funcionan y que han sido objeto de investigación. Lo mismo ocurre con la crianza de los hijos. Por lo tanto, animo a la gente a que lo haga, con el objetivo de considerar que este niño que presenta estas dificultades tiene una desregulación emocional </w:t>
      </w:r>
      <w:r>
        <w:lastRenderedPageBreak/>
        <w:t>y cognitiva interna, y que podemos hacer pequeñas cosas para ayudarlo, y también podemos mejorar su entorno.</w:t>
      </w:r>
    </w:p>
    <w:p w14:paraId="34111673" w14:textId="77777777" w:rsidR="00AD3A90" w:rsidRDefault="002B7B63">
      <w:r>
        <w:t>[00:26:32] David Osher: Antes de que Catherine entre, quiero recordarles a los oyentes que deberían pensar en o escuchar el podcast de Stephanie Jones donde habla sobre estrategias y núcleos SEL. Porque si bien aún no has hecho el trabajo empírico aquí, John, para el núcleo, realmente estás describiendo por qué funcionan los núcleos, y que no tienes que esperar siempre [00:27:00] al trabajo empírico para empezar a hacer esas cosas.</w:t>
      </w:r>
    </w:p>
    <w:p w14:paraId="0E970934" w14:textId="77777777" w:rsidR="00AD3A90" w:rsidRDefault="002B7B63">
      <w:r>
        <w:t>Catherine, ¿qué opinas?</w:t>
      </w:r>
    </w:p>
    <w:p w14:paraId="5348D80C" w14:textId="77777777" w:rsidR="00AD3A90" w:rsidRDefault="002B7B63">
      <w:r>
        <w:t>[00:27:09] Catherine Bradshaw: Creo que John hizo hincapié en la importancia de los diferentes componentes clave del modelo y en cómo se pueden trasladar. Y creo que también es importante que consideremos el contexto en el que se desarrollan estas intervenciones y cómo las adaptaciones planificadas, especialmente con el apoyo de un asesor y un especialista en implementación, pueden ser realmente muy eficaces e impactantes.</w:t>
      </w:r>
    </w:p>
    <w:p w14:paraId="2C951B21" w14:textId="77777777" w:rsidR="00AD3A90" w:rsidRDefault="002B7B63">
      <w:r>
        <w:t>Puede ayudar a desarrollar la eficacia para implementar el modelo. También puede aumentar la motivación. Además, puede optimizar los resultados para los estudiantes. Por lo tanto, debemos pensar en cuáles son las adaptaciones planificadas que son apropiadas. A veces, la gente tiene un carrito de compras, "Oh, tomaré un poco de esto, un poco de aquello".</w:t>
      </w:r>
    </w:p>
    <w:p w14:paraId="6F3E8180" w14:textId="77777777" w:rsidR="00AD3A90" w:rsidRDefault="002B7B63">
      <w:r>
        <w:t>Pero hay un alcance y una secuencia para muchas intervenciones, y es importante estar atento a ellos y reflexionar sobre qué elementos se combinan. Y tener un sistema más amplio, un marco y una lógica para implementar esas prácticas y/o programas [00:28:00] es realmente muy crítico. Como el énfasis en los datos para impulsar el proceso y fundamentar la retroalimentación, incluidos los datos sobre la calidad de la implementación, y tener una estrategia de comunicación más amplia con el entorno familiar, así como con el aula, de modo que incluso si solo se está haciendo el programa de apoyo individualizado, los maestros necesitan saber y recibir capacitación sobre qué tipo de apoyos pueden ayudar a reforzar en el entorno del aula, así como los padres necesitan apoyo sobre cómo pueden reforzar esas habilidades en el entorno familiar.</w:t>
      </w:r>
    </w:p>
    <w:p w14:paraId="4BFAF466" w14:textId="77777777" w:rsidR="00AD3A90" w:rsidRDefault="002B7B63">
      <w:r>
        <w:t>Así que se trata de algún tipo de conectividad. Incluso si lo desglosamos en partes, no podemos perder de vista la importancia del marco ecológico en el que los niños se desarrollan y experimentan, y debemos pensar en puntos de contacto en todos esos niveles diferentes siempre que sea posible.</w:t>
      </w:r>
    </w:p>
    <w:p w14:paraId="757ED248" w14:textId="77777777" w:rsidR="00AD3A90" w:rsidRDefault="002B7B63">
      <w:r>
        <w:lastRenderedPageBreak/>
        <w:t>[00:28:40] David Osher: John o Catherine, ¿quieren que se agregue algo a esta conversación?</w:t>
      </w:r>
    </w:p>
    <w:p w14:paraId="1D55FD35" w14:textId="77777777" w:rsidR="00AD3A90" w:rsidRDefault="002B7B63">
      <w:r>
        <w:t>[00:28:45] John Lochman: Lo único que añadiría, creo, es que creo que lo que he aprendido de algunas de estas adaptaciones del programa ha sido realmente importante para mí. Y uno de los mejores ejemplos de eso en mi propia experiencia ha sido la [00:29:00] adaptación del programa para ser utilizado en Pakistán. Hay que adaptar el programa para usarlo en Suecia, Italia, los Países Bajos y ese tipo de cosas.</w:t>
      </w:r>
    </w:p>
    <w:p w14:paraId="06DFA70F" w14:textId="77777777" w:rsidR="00AD3A90" w:rsidRDefault="002B7B63">
      <w:r>
        <w:t>Tiene que adaptarse. Tiene que encajar en esos entornos. Pero el entorno en Pakistán era realmente muy diferente, y lo que fue tan impresionante de Asiya Mushtaq, quien realizó ese trabajo, fue cómo incorporó elementos del Corán, algunas prácticas islámicas, centrándose en la paciencia y el manejo de la ira. Cosas que forman parte de ese sistema que esos niños habrían experimentado, y cómo las integró y las convirtió en una parte fundamental del programa.</w:t>
      </w:r>
    </w:p>
    <w:p w14:paraId="4D18A4E5" w14:textId="77777777" w:rsidR="00AD3A90" w:rsidRDefault="002B7B63">
      <w:r>
        <w:t>Me parece impresionante ver cómo la gente de todo el mundo puede tomar estos elementos, estos mecanismos, y trabajar con ellos dentro de su entorno, en culturas muy diferentes.</w:t>
      </w:r>
    </w:p>
    <w:p w14:paraId="457AB2BE" w14:textId="77777777" w:rsidR="00AD3A90" w:rsidRDefault="002B7B63">
      <w:r>
        <w:t>[00:29:56] David Osher: ¿Catherine?</w:t>
      </w:r>
    </w:p>
    <w:p w14:paraId="0F27FCCA" w14:textId="77777777" w:rsidR="00AD3A90" w:rsidRDefault="002B7B63">
      <w:r>
        <w:t>[00:29:57] Catherine Bradshaw: Quiero agradecerle por brindar [00:30:00] la oportunidad de presentar esta línea de trabajo, y aunque se centra en Coping Power, realmente tiene ilustraciones e implicaciones para otras prácticas basadas en la evidencia.</w:t>
      </w:r>
    </w:p>
    <w:p w14:paraId="0C199C17" w14:textId="77777777" w:rsidR="00AD3A90" w:rsidRDefault="002B7B63">
      <w:r>
        <w:t>[00:30:11] David Osher: Quiero agradecerles a ambos. Ha sido encantador.</w:t>
      </w:r>
    </w:p>
    <w:sectPr w:rsidR="00AD3A90" w:rsidSect="00CD067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4A2223" w14:textId="77777777" w:rsidR="00275DCC" w:rsidRDefault="00275DCC" w:rsidP="00CD0672">
      <w:pPr>
        <w:spacing w:after="0" w:line="240" w:lineRule="auto"/>
      </w:pPr>
      <w:r>
        <w:separator/>
      </w:r>
    </w:p>
  </w:endnote>
  <w:endnote w:type="continuationSeparator" w:id="0">
    <w:p w14:paraId="56FC2F2C" w14:textId="77777777" w:rsidR="00275DCC" w:rsidRDefault="00275DCC" w:rsidP="00C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16714236"/>
      <w:docPartObj>
        <w:docPartGallery w:val="Page Numbers (Bottom of Page)"/>
        <w:docPartUnique/>
      </w:docPartObj>
    </w:sdtPr>
    <w:sdtEndPr>
      <w:rPr>
        <w:rStyle w:val="PageNumber"/>
      </w:rPr>
    </w:sdtEndPr>
    <w:sdtContent>
      <w:p w14:paraId="7E782DF3" w14:textId="6C34C27A" w:rsidR="00CD0672" w:rsidRDefault="00CD067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3795BC" w14:textId="77777777" w:rsidR="00CD0672" w:rsidRDefault="00CD0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30204614"/>
      <w:docPartObj>
        <w:docPartGallery w:val="Page Numbers (Bottom of Page)"/>
        <w:docPartUnique/>
      </w:docPartObj>
    </w:sdtPr>
    <w:sdtEndPr>
      <w:rPr>
        <w:rStyle w:val="PageNumber"/>
      </w:rPr>
    </w:sdtEndPr>
    <w:sdtContent>
      <w:p w14:paraId="7157EB42" w14:textId="1ABA1671" w:rsidR="00CD0672" w:rsidRDefault="00CD067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8B7017" w14:textId="77777777" w:rsidR="00CD0672" w:rsidRDefault="00CD0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F84D0" w14:textId="77777777" w:rsidR="00E937E3" w:rsidRDefault="00E93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784DB1" w14:textId="77777777" w:rsidR="00275DCC" w:rsidRDefault="00275DCC" w:rsidP="00CD0672">
      <w:pPr>
        <w:spacing w:after="0" w:line="240" w:lineRule="auto"/>
      </w:pPr>
      <w:r>
        <w:separator/>
      </w:r>
    </w:p>
  </w:footnote>
  <w:footnote w:type="continuationSeparator" w:id="0">
    <w:p w14:paraId="56FC9924" w14:textId="77777777" w:rsidR="00275DCC" w:rsidRDefault="00275DCC" w:rsidP="00CD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FC000" w14:textId="77777777" w:rsidR="00E937E3" w:rsidRDefault="00E9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39276" w14:textId="64CB5B2C" w:rsidR="00CD0672" w:rsidRDefault="00CD0672">
    <w:pPr>
      <w:pStyle w:val="Header"/>
    </w:pPr>
  </w:p>
  <w:p w14:paraId="1A5A80D3" w14:textId="77777777" w:rsidR="00CD0672" w:rsidRDefault="00CD0672" w:rsidP="00CD0672">
    <w:pPr>
      <w:pStyle w:val="Title"/>
      <w:rPr>
        <w:sz w:val="24"/>
        <w:szCs w:val="24"/>
      </w:rPr>
    </w:pPr>
    <w:r w:rsidRPr="00CD0672">
      <w:rPr>
        <w:sz w:val="24"/>
        <w:szCs w:val="24"/>
      </w:rPr>
      <w:t>De las intervenciones individuales a los sistemas escolares: implementación, adaptación y ampliación de prácticas eficaces. Catherine Bradshaw y John Lochman con David Osher. Parte D.</w:t>
    </w:r>
  </w:p>
  <w:p w14:paraId="38443DEC" w14:textId="3FA6F973" w:rsidR="00CD0672" w:rsidRPr="00CD0672" w:rsidRDefault="00CD0672" w:rsidP="00CD0672"/>
  <w:p w14:paraId="5D313EDE" w14:textId="77777777" w:rsidR="00CD0672" w:rsidRDefault="00CD06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8068A" w14:textId="77777777" w:rsidR="00E937E3" w:rsidRDefault="00E93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5584986">
    <w:abstractNumId w:val="8"/>
  </w:num>
  <w:num w:numId="2" w16cid:durableId="982808992">
    <w:abstractNumId w:val="6"/>
  </w:num>
  <w:num w:numId="3" w16cid:durableId="823281965">
    <w:abstractNumId w:val="5"/>
  </w:num>
  <w:num w:numId="4" w16cid:durableId="1758020553">
    <w:abstractNumId w:val="4"/>
  </w:num>
  <w:num w:numId="5" w16cid:durableId="388767652">
    <w:abstractNumId w:val="7"/>
  </w:num>
  <w:num w:numId="6" w16cid:durableId="901450761">
    <w:abstractNumId w:val="3"/>
  </w:num>
  <w:num w:numId="7" w16cid:durableId="1038314810">
    <w:abstractNumId w:val="2"/>
  </w:num>
  <w:num w:numId="8" w16cid:durableId="993802614">
    <w:abstractNumId w:val="1"/>
  </w:num>
  <w:num w:numId="9" w16cid:durableId="10512727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5DCC"/>
    <w:rsid w:val="0029639D"/>
    <w:rsid w:val="002B7B63"/>
    <w:rsid w:val="00326F90"/>
    <w:rsid w:val="00840482"/>
    <w:rsid w:val="00AA1D8D"/>
    <w:rsid w:val="00AD3A90"/>
    <w:rsid w:val="00AE7C22"/>
    <w:rsid w:val="00B47730"/>
    <w:rsid w:val="00CB0664"/>
    <w:rsid w:val="00CD0672"/>
    <w:rsid w:val="00E937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316B1"/>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D0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5173</Words>
  <Characters>27141</Characters>
  <Application>Microsoft Office Word</Application>
  <DocSecurity>0</DocSecurity>
  <Lines>415</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2026-08-03T18:27:00Z</dcterms:created>
  <dcterms:modified xsi:type="dcterms:W3CDTF">2026-08-03T18:27:00Z</dcterms:modified>
  <cp:category/>
</cp:coreProperties>
</file>