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12E274" w14:textId="77777777" w:rsidR="00D54146" w:rsidRDefault="00147193">
      <w:r>
        <w:rPr>
          <w:b/>
          <w:sz w:val="28"/>
        </w:rPr>
        <w:t>Construyendo escuelas que ayuden a cada niño a prosperar - Johnson Parte C. [00:00:00]</w:t>
      </w:r>
    </w:p>
    <w:p w14:paraId="06862D26" w14:textId="77777777" w:rsidR="00D54146" w:rsidRDefault="00147193">
      <w:pPr>
        <w:spacing w:after="120" w:line="259" w:lineRule="auto"/>
      </w:pPr>
      <w:r>
        <w:t>[00:00:16]</w:t>
      </w:r>
    </w:p>
    <w:p w14:paraId="647EB657" w14:textId="77777777" w:rsidR="00D54146" w:rsidRDefault="00147193">
      <w:pPr>
        <w:spacing w:after="120" w:line="259" w:lineRule="auto"/>
      </w:pPr>
      <w:r>
        <w:t xml:space="preserve">David Osher: Las dos primeras conversaciones analizaron cómo la oportunidad se ve influenciada por la tecnología, la disciplina, la vivienda y la movilidad. Nuestra última conversación con Otis plantea la pregunta de qué deberíamos construir en su lugar. Otis Johnson centra nuestra atención en las escuelas como entornos coordinados para el desarrollo. La cuestión no es simplemente si las escuelas tienen programas, servicios o recursos. </w:t>
      </w:r>
      <w:r>
        <w:br/>
      </w:r>
      <w:r>
        <w:t>La pregunta más profunda es si esos recursos son accesibles, coherentes, relacionales y responden a la vida real de los jóvenes y las familias. Esta conversación se centra en la orientación en lugar de la gestión de casos, la coordinación en lugar de la fragmentación y el diseño de escuelas que reduzcan la exclusión.</w:t>
      </w:r>
    </w:p>
    <w:p w14:paraId="6C260688" w14:textId="77777777" w:rsidR="00D54146" w:rsidRDefault="00147193">
      <w:pPr>
        <w:spacing w:after="120" w:line="259" w:lineRule="auto"/>
      </w:pPr>
      <w:r>
        <w:t>[00:01:00] ampliar las oportunidades y apoyar el desarrollo académico, social, emocional y cívico.</w:t>
      </w:r>
    </w:p>
    <w:p w14:paraId="09D58D4A" w14:textId="77777777" w:rsidR="00D54146" w:rsidRDefault="00147193">
      <w:pPr>
        <w:spacing w:after="120" w:line="259" w:lineRule="auto"/>
      </w:pPr>
      <w:r>
        <w:t>[00:01:13]</w:t>
      </w:r>
    </w:p>
    <w:p w14:paraId="609A095A" w14:textId="77777777" w:rsidR="00D54146" w:rsidRDefault="00147193">
      <w:pPr>
        <w:spacing w:after="120" w:line="259" w:lineRule="auto"/>
      </w:pPr>
      <w:r>
        <w:t>David Osher: Nuestra conversación se sitúa entre un episodio que se centra en las ciencias del aprendizaje y el desarrollo, que han comenzado a plantear cuestiones con las que usted se identifica, y otro que se centra en las condiciones para prosperar, aprender y enseñar en las aulas. Una de las personas que pronto participará es Ray Saldana, director ejecutivo de Communities &amp; Schools, y lo menciono porque el año pasado se realizó un importante estudio longitudinal con datos de Communities &amp; Schools que de</w:t>
      </w:r>
      <w:r>
        <w:t>mostró los efectos duraderos en términos de ingresos y educación.</w:t>
      </w:r>
    </w:p>
    <w:p w14:paraId="1065A7C0" w14:textId="77777777" w:rsidR="00D54146" w:rsidRDefault="00147193">
      <w:pPr>
        <w:spacing w:after="120" w:line="259" w:lineRule="auto"/>
      </w:pPr>
      <w:r>
        <w:t xml:space="preserve">[00:02:00] de coordinación de atención, que en cierto modo es análogo a lo que estás hablando. </w:t>
      </w:r>
      <w:r>
        <w:br/>
      </w:r>
      <w:r>
        <w:t xml:space="preserve">Y siempre hay que fijarse en las especificidades, pero creo que estamos viendo cosas similares, y una de las cosas que me alegra que Ray se una a nosotros es que Ray fue beneficiario de esa coordinación de atención cuando, como estudiante de primera generación, estaba en la escuela en San Antonio. Pero creo que tu análisis de las formas en que las escuelas pueden apoyar mejor a un joven mientras navega por los desafíos de la oportunidad, ¿verdad? </w:t>
      </w:r>
      <w:r>
        <w:br/>
      </w:r>
      <w:r>
        <w:t>La oportunidad de estar en un nuevo entorno, pero los desafíos de dejar a los amigos, dejar lo que conoces.</w:t>
      </w:r>
    </w:p>
    <w:p w14:paraId="26E1335D" w14:textId="77777777" w:rsidR="00D54146" w:rsidRDefault="00147193">
      <w:pPr>
        <w:spacing w:after="120" w:line="259" w:lineRule="auto"/>
      </w:pPr>
      <w:r>
        <w:t>[00:02:52]</w:t>
      </w:r>
    </w:p>
    <w:p w14:paraId="287C3C9F" w14:textId="77777777" w:rsidR="00D54146" w:rsidRDefault="00147193">
      <w:pPr>
        <w:spacing w:after="120" w:line="259" w:lineRule="auto"/>
      </w:pPr>
      <w:r>
        <w:t>Otis Johnson: Sí, y debo decir en este punto que... Cuando dices navegación, es una excelente</w:t>
      </w:r>
    </w:p>
    <w:p w14:paraId="412E5E54" w14:textId="77777777" w:rsidR="00D54146" w:rsidRDefault="00147193">
      <w:pPr>
        <w:spacing w:after="120" w:line="259" w:lineRule="auto"/>
      </w:pPr>
      <w:r>
        <w:t xml:space="preserve">[00:03:00] Este es un punto y una oportunidad para decir que los gestores de casos prefieren que se les llame navegadores. Y también, permítanme retroceder un poco y decir algo sobre la coordinación de recursos. </w:t>
      </w:r>
      <w:r>
        <w:br/>
      </w:r>
      <w:r>
        <w:t xml:space="preserve">Creo que es un punto crítico porque hay un diálogo más amplio en curso dentro de la </w:t>
      </w:r>
      <w:r>
        <w:lastRenderedPageBreak/>
        <w:t xml:space="preserve">política educativa. Hay voces que están alarmadas por la cantidad de programas, eh, dentro de las escuelas públicas, especialmente las escuelas públicas desfavorecidas, y la falta de coordinación, o la percepción de falta de coordinación de esos programas, hasta el punto de que caracterizan a estas escuelas como ricas en programas pero pobres en recursos. </w:t>
      </w:r>
      <w:r>
        <w:br/>
      </w:r>
      <w:r>
        <w:t>Sí. Y entonces el navegador en este caso puede ser ese punto de coordinación. Sí. Es un rol adicional clave.</w:t>
      </w:r>
    </w:p>
    <w:p w14:paraId="2AE589B2" w14:textId="77777777" w:rsidR="00D54146" w:rsidRDefault="00147193">
      <w:pPr>
        <w:spacing w:after="120" w:line="259" w:lineRule="auto"/>
      </w:pPr>
      <w:r>
        <w:t xml:space="preserve">[00:04:00] dentro de la demostración de movilidad que simplemente no estaba en funcionamiento en las anteriores. MTO no tenía gestión de casos después de la mudanza. CMTO, Creando Mudanzas hacia la Oportunidad, está demostrando que la gestión de casos durante la mudanza es realmente importante para un arrendamiento exitoso, es decir, encontrar un lugar para quedarse, sí, </w:t>
      </w:r>
      <w:r>
        <w:br/>
      </w:r>
      <w:r>
        <w:t xml:space="preserve">firmar un contrato de arrendamiento y luego para que las familias se instalen cómodamente con menos interrupciones. Nuestro análisis va un paso más allá al decir que la gestión de casos posterior a la mudanza para las familias, no solo sobre sus decisiones residenciales, sino sobre cómo utilizan los recursos en esas comunidades, es clave para asegurar que tenga resultados beneficiosos. </w:t>
      </w:r>
      <w:r>
        <w:br/>
        <w:t>Así que no</w:t>
      </w:r>
    </w:p>
    <w:p w14:paraId="42E02896" w14:textId="77777777" w:rsidR="00D54146" w:rsidRDefault="00147193">
      <w:pPr>
        <w:spacing w:after="120" w:line="259" w:lineRule="auto"/>
      </w:pPr>
      <w:r>
        <w:t xml:space="preserve">[00:05:00] Ya no nos preocupa, al menos en estas escuelas, que haya tantos programas y nadie que se asegure de que estén coordinados hasta el punto de que puedan ser efectivos y útiles para los niños, porque nosotros en este programa, en CNI, Choice Neighborhoods Initiatives, tenemos ese papel. </w:t>
      </w:r>
      <w:r>
        <w:br/>
      </w:r>
      <w:r>
        <w:t xml:space="preserve">Sí. Así que espero que nuestro trabajo continúe esta conversación porque, hasta este punto, estos estudios de movilidad, creo, no han dado en el clavo... Sí... en términos de probar que hay un beneficio educativo. Nuevamente, entendiendo que Chetty ha encontrado otros beneficios más adelante en la vida, en realidad queremos que los niños tengan un beneficio educativo mientras están en el programa, no solo 10 o 15 años después. </w:t>
      </w:r>
      <w:r>
        <w:br/>
        <w:t>Sí.</w:t>
      </w:r>
    </w:p>
    <w:p w14:paraId="2C81E1CD" w14:textId="77777777" w:rsidR="00D54146" w:rsidRDefault="00147193">
      <w:pPr>
        <w:spacing w:after="120" w:line="259" w:lineRule="auto"/>
      </w:pPr>
      <w:r>
        <w:t>[00:05:51]</w:t>
      </w:r>
    </w:p>
    <w:p w14:paraId="0DC0511D" w14:textId="77777777" w:rsidR="00D54146" w:rsidRDefault="00147193">
      <w:pPr>
        <w:spacing w:after="120" w:line="259" w:lineRule="auto"/>
      </w:pPr>
      <w:r>
        <w:t>David Osher: Para ilustrar aún más con la audiencia el punto que ha estado planteando con respecto a los recursos.</w:t>
      </w:r>
    </w:p>
    <w:p w14:paraId="25F47EA2" w14:textId="77777777" w:rsidR="00D54146" w:rsidRDefault="00147193">
      <w:pPr>
        <w:spacing w:after="120" w:line="259" w:lineRule="auto"/>
      </w:pPr>
      <w:r>
        <w:t xml:space="preserve">[00:06:00] entornos ricos, eficiencia pobre, hace muchos años, Kevin Jawhara, quien fue un destacado psicólogo escolar, es un destacado psicólogo escolar que trabajó en el condado de Montgomery, analizó lo que llamó la escuela disfuncional, y pondré un PowerPoint al respecto. </w:t>
      </w:r>
      <w:r>
        <w:br/>
      </w:r>
      <w:r>
        <w:t xml:space="preserve">Pero solo quiero señalar que en esa escuela disfuncional, la misma joven estaba recibiendo servicios de apoyo y, eh, de tres personas diferentes que le daban mensajes inconsistentes mientras perdía oportunidades de aprender dentro del aula. </w:t>
      </w:r>
      <w:r>
        <w:br/>
        <w:t>Sí.</w:t>
      </w:r>
    </w:p>
    <w:p w14:paraId="2FAAD010" w14:textId="77777777" w:rsidR="00D54146" w:rsidRDefault="00147193">
      <w:pPr>
        <w:spacing w:after="120" w:line="259" w:lineRule="auto"/>
      </w:pPr>
      <w:r>
        <w:t>[00:06:37]</w:t>
      </w:r>
    </w:p>
    <w:p w14:paraId="46FCCD07" w14:textId="77777777" w:rsidR="00D54146" w:rsidRDefault="00147193">
      <w:pPr>
        <w:spacing w:after="120" w:line="259" w:lineRule="auto"/>
      </w:pPr>
      <w:r>
        <w:lastRenderedPageBreak/>
        <w:t xml:space="preserve">Otis Johnson: No digo que esto no suceda, pero quiero enfatizar un punto: creo que los niños tienen múltiples necesidades, y que, por esa razón, todos los programas son necesarios. [00:07:00] </w:t>
      </w:r>
      <w:r>
        <w:br/>
      </w:r>
      <w:r>
        <w:t>No soy partidario del argumento de que de alguna manera debemos deshacernos de estos programas porque carecemos de la capacidad de coordinarlos. Los niños tienen necesidades que las escuelas no satisfacen, ni siquiera dentro de su contexto familiar. Y para ellos, algunos de estos programas, estén o no coordinados, aún podrían satisfacer una necesidad si pudiéramos, desde una perspectiva de políticas y sistemas, comprender y avanzar hacia una coordinación más estrecha, sólida y eficiente.</w:t>
      </w:r>
    </w:p>
    <w:p w14:paraId="6B526FDD" w14:textId="77777777" w:rsidR="00D54146" w:rsidRDefault="00147193">
      <w:pPr>
        <w:spacing w:after="120" w:line="259" w:lineRule="auto"/>
      </w:pPr>
      <w:r>
        <w:t>[00:07:43]</w:t>
      </w:r>
    </w:p>
    <w:p w14:paraId="549A67D2" w14:textId="77777777" w:rsidR="00D54146" w:rsidRDefault="00147193">
      <w:pPr>
        <w:spacing w:after="120" w:line="259" w:lineRule="auto"/>
      </w:pPr>
      <w:r>
        <w:t>David Osher: Creo que tienes mucha razón. En una presentación posterior que involucrará a Cleveland y a Eric Gordon, quien había sido superintendente y director ejecutivo allí, también hablaremos sobre Say Yes to Education en Cleveland, que terminó</w:t>
      </w:r>
    </w:p>
    <w:p w14:paraId="428DCAC4" w14:textId="77777777" w:rsidR="00D54146" w:rsidRDefault="00147193">
      <w:pPr>
        <w:spacing w:after="120" w:line="259" w:lineRule="auto"/>
      </w:pPr>
      <w:r>
        <w:t>[00:08:00] desempeñando un papel importante, porque, de nuevo, estaba desempeñando ese papel de coordinación.</w:t>
      </w:r>
    </w:p>
    <w:p w14:paraId="54A8951F" w14:textId="77777777" w:rsidR="00D54146" w:rsidRDefault="00147193">
      <w:pPr>
        <w:spacing w:after="120" w:line="259" w:lineRule="auto"/>
      </w:pPr>
      <w:r>
        <w:t>[00:08:04]</w:t>
      </w:r>
    </w:p>
    <w:p w14:paraId="626DB0E2" w14:textId="77777777" w:rsidR="00D54146" w:rsidRDefault="00147193">
      <w:pPr>
        <w:spacing w:after="120" w:line="259" w:lineRule="auto"/>
      </w:pPr>
      <w:r>
        <w:t>Interlocutor 3: Correcto.</w:t>
      </w:r>
    </w:p>
    <w:p w14:paraId="2527BA26" w14:textId="77777777" w:rsidR="00D54146" w:rsidRDefault="00147193">
      <w:pPr>
        <w:spacing w:after="120" w:line="259" w:lineRule="auto"/>
      </w:pPr>
      <w:r>
        <w:t>[00:08:04]</w:t>
      </w:r>
    </w:p>
    <w:p w14:paraId="001D1ACD" w14:textId="77777777" w:rsidR="00D54146" w:rsidRDefault="00147193">
      <w:pPr>
        <w:spacing w:after="120" w:line="259" w:lineRule="auto"/>
      </w:pPr>
      <w:r>
        <w:t>Ponente: El problema no radica en brindar a las personas las oportunidades y comprender que cada persona tiene oportunidades únicas, lo cual es otra razón por la que se necesitan abundantes recursos, sino en encontrar maneras de hacerlos accesibles.</w:t>
      </w:r>
    </w:p>
    <w:p w14:paraId="7799D986" w14:textId="77777777" w:rsidR="00D54146" w:rsidRDefault="00147193">
      <w:pPr>
        <w:spacing w:after="120" w:line="259" w:lineRule="auto"/>
      </w:pPr>
      <w:r>
        <w:t>[00:08:22]</w:t>
      </w:r>
    </w:p>
    <w:p w14:paraId="643AEC94" w14:textId="77777777" w:rsidR="00D54146" w:rsidRDefault="00147193">
      <w:pPr>
        <w:spacing w:after="120" w:line="259" w:lineRule="auto"/>
      </w:pPr>
      <w:r>
        <w:t xml:space="preserve">Otis Johnson: Encontrar maneras de hacerlos más accesibles. </w:t>
      </w:r>
      <w:r>
        <w:br/>
      </w:r>
      <w:r>
        <w:t xml:space="preserve">Encontrar maneras de comprender mejor la asociación y la inspiración, la motivación, incluso los orígenes de estos programas. Por ejemplo, algunos de estos programas se deben a la filantropía. Otros programas se deben a asociaciones de investigación con universidades. Y dentro de estos programas, a menudo los parámetros y las actividades son rígidos. </w:t>
      </w:r>
      <w:r>
        <w:br/>
        <w:t>Son fijos, ¿verdad? Hay una propuesta que usted ha dado</w:t>
      </w:r>
    </w:p>
    <w:p w14:paraId="4392DE6E" w14:textId="77777777" w:rsidR="00D54146" w:rsidRDefault="00147193">
      <w:pPr>
        <w:spacing w:after="120" w:line="259" w:lineRule="auto"/>
      </w:pPr>
      <w:r>
        <w:t xml:space="preserve">[00:09:00] a una base que ha delineado lo que sucederá con este programa. Pero luego, dentro del contexto del entorno, el entorno de implementación, la escuela en sí, no se puede cambiar todo, o tal vez se debería poder acomodar otros programas que también se están llevando a cabo. Ahí, tenemos que mejorar en eso. </w:t>
      </w:r>
      <w:r>
        <w:br/>
      </w:r>
      <w:r>
        <w:t xml:space="preserve">Tenemos que ser más conscientes de esto, y requiere que hagamos ese trabajo a nivel de asociación a menudo porque hay agendas, misiones, orígenes de recursos en competencia para estos programas. Así que es, creo, un punto importante. No estoy minimizando esta creencia de que hay ineficiencias porque simplemente debido a la forma en que se planifican estos programas, algunos se basan en evidencia, ¿verdad? </w:t>
      </w:r>
      <w:r>
        <w:br/>
        <w:t>Entonces,</w:t>
      </w:r>
    </w:p>
    <w:p w14:paraId="746BF4AE" w14:textId="77777777" w:rsidR="00D54146" w:rsidRDefault="00147193">
      <w:pPr>
        <w:spacing w:after="120" w:line="259" w:lineRule="auto"/>
      </w:pPr>
      <w:r>
        <w:lastRenderedPageBreak/>
        <w:t>[00:10:00] No queremos entrar en el entorno escolar y cambiar la estructura del programa basado en la evidencia porque esta escuela es diferente de aquella en la que se realizó el ensayo clínico aleatorizado. Así que tenemos trabajo por hacer, y es precisamente en este nivel crítico de colaboración donde debemos pensar en cómo lograr que las escuelas sean tanto ricas en programas como eficientes.</w:t>
      </w:r>
    </w:p>
    <w:p w14:paraId="6C96A56E" w14:textId="77777777" w:rsidR="00D54146" w:rsidRDefault="00147193">
      <w:pPr>
        <w:spacing w:after="120" w:line="259" w:lineRule="auto"/>
      </w:pPr>
      <w:r>
        <w:t>[00:10:29]</w:t>
      </w:r>
    </w:p>
    <w:p w14:paraId="6A554E4A" w14:textId="77777777" w:rsidR="00D54146" w:rsidRDefault="00147193">
      <w:pPr>
        <w:spacing w:after="120" w:line="259" w:lineRule="auto"/>
      </w:pPr>
      <w:r>
        <w:t xml:space="preserve">David Osher: Así es. Sí. Sí. Y uno de los lugares donde creo que la gente puede ver eso ahora mismo es en las escuelas comunitarias más eficaces, que no son pobres en recursos, son ricas en recursos, pero también son ricas en coordinación, y también son ricas en relaciones, y tampoco descuidan lo académico. </w:t>
      </w:r>
      <w:r>
        <w:br/>
        <w:t>Son ricas en lo académico.</w:t>
      </w:r>
    </w:p>
    <w:p w14:paraId="65A96B49" w14:textId="77777777" w:rsidR="00D54146" w:rsidRDefault="00147193">
      <w:pPr>
        <w:spacing w:after="120" w:line="259" w:lineRule="auto"/>
      </w:pPr>
      <w:r>
        <w:t>[00:10:55]</w:t>
      </w:r>
    </w:p>
    <w:p w14:paraId="2F85B9C5" w14:textId="77777777" w:rsidR="00D54146" w:rsidRDefault="00147193">
      <w:pPr>
        <w:spacing w:after="120" w:line="259" w:lineRule="auto"/>
      </w:pPr>
      <w:r>
        <w:t>Otis Johnson: Sí. Y es... ese es un gran punto. Aunque</w:t>
      </w:r>
    </w:p>
    <w:p w14:paraId="383483C6" w14:textId="77777777" w:rsidR="00D54146" w:rsidRDefault="00147193">
      <w:pPr>
        <w:spacing w:after="120" w:line="259" w:lineRule="auto"/>
      </w:pPr>
      <w:r>
        <w:t xml:space="preserve">[00:11:00] Entiendo que no todos los resultados de los programas se centran en lo académico o deberían centrarse directamente en lo académico, pero en algún punto de su lógica, debería haber un beneficio positivo para los niños, incluso en el aprendizaje de habilidades y su futuro, ¿verdad? </w:t>
      </w:r>
      <w:r>
        <w:br/>
      </w:r>
      <w:r>
        <w:t xml:space="preserve">Porque debería ser... Estoy pensando en el trabajo más reciente de Vivian Gadsden, donde conceptualizan esta relación desde el primer grado hasta el primer trabajo. Sí. Que todo lo demás dentro de eso puede conducir al bienestar socioemocional, puede reducir la salud mental, la sintomatología depresiva, estas otras cosas que vemos que van en la dirección equivocada dentro de las escuelas. </w:t>
      </w:r>
      <w:r>
        <w:br/>
        <w:t>Pero en última instancia, mientras abordamos el bienestar socioemocional, mientras abordamos otras</w:t>
      </w:r>
    </w:p>
    <w:p w14:paraId="51B0082A" w14:textId="77777777" w:rsidR="00D54146" w:rsidRDefault="00147193">
      <w:pPr>
        <w:spacing w:after="120" w:line="259" w:lineRule="auto"/>
      </w:pPr>
      <w:r>
        <w:t xml:space="preserve">[00:12:00] cosas como la educación moral y del carácter y la participación cívica, ¿verdad? Hemos tenido conversaciones recientes sobre la importancia de la participación cívica en la educación. Esas misiones en las escuelas siguen vigentes y, sí, también pueden tener un impacto secundario en el rendimiento y las habilidades reales. </w:t>
      </w:r>
      <w:r>
        <w:br/>
        <w:t>Siempre quiero matizar ese enfoque... Sí... en el rendimiento para sugerir que hay otros resultados escolares realmente importantes que debemos alcanzar en el camino.</w:t>
      </w:r>
    </w:p>
    <w:p w14:paraId="693606CD" w14:textId="77777777" w:rsidR="00D54146" w:rsidRDefault="00147193">
      <w:pPr>
        <w:spacing w:after="120" w:line="259" w:lineRule="auto"/>
      </w:pPr>
      <w:r>
        <w:t>[00:12:35]</w:t>
      </w:r>
    </w:p>
    <w:p w14:paraId="58AFD49E" w14:textId="77777777" w:rsidR="00D54146" w:rsidRDefault="00147193">
      <w:pPr>
        <w:spacing w:after="120" w:line="259" w:lineRule="auto"/>
      </w:pPr>
      <w:r>
        <w:t xml:space="preserve">David Osher: Sí. Creo que eso prepara el terreno para la que probablemente será nuestra última conversación. Si reviso su trabajo, desde la equidad en ciencia, tecnología, ingeniería y matemáticas hasta la vigilancia, la disciplina, la movilidad en materia de vivienda y las oportunidades educativas, me sorprende un tema común: los entornos importan. </w:t>
      </w:r>
      <w:r>
        <w:br/>
        <w:t>Si tomáramos en serio esas lecciones, ¿qué pasaría?</w:t>
      </w:r>
    </w:p>
    <w:p w14:paraId="6C7C8BAF" w14:textId="77777777" w:rsidR="00D54146" w:rsidRDefault="00147193">
      <w:pPr>
        <w:spacing w:after="120" w:line="259" w:lineRule="auto"/>
      </w:pPr>
      <w:r>
        <w:t xml:space="preserve">[00:13:00] ¿Cómo serán las escuelas y comunidades de la próxima generación? ¿En qué invertiríamos de manera diferente? Y, tal vez lo más importante, ¿qué le da esperanza de que podamos construir entornos que reduzcan la exclusión, amplíen las oportunidades y </w:t>
      </w:r>
      <w:r>
        <w:lastRenderedPageBreak/>
        <w:t>apoyen a los jóvenes para que prosperen tanto en el ámbito académico como en el no académico, tal como usted describió?</w:t>
      </w:r>
    </w:p>
    <w:p w14:paraId="0107B40F" w14:textId="77777777" w:rsidR="00D54146" w:rsidRDefault="00147193">
      <w:pPr>
        <w:spacing w:after="120" w:line="259" w:lineRule="auto"/>
      </w:pPr>
      <w:r>
        <w:t>[00:13:27]</w:t>
      </w:r>
    </w:p>
    <w:p w14:paraId="1F93641D" w14:textId="77777777" w:rsidR="00D54146" w:rsidRDefault="00147193">
      <w:pPr>
        <w:spacing w:after="120" w:line="259" w:lineRule="auto"/>
      </w:pPr>
      <w:r>
        <w:t>Otis Johnson: Ahora bien, esta es una de esas preguntas de la vida, David. No sé si tengo la respuesta todavía. Tengo el compromiso de asegurarme de que los ámbitos en los que se desenvuelven los niños apoyen su bienestar socioemocional, su bienestar académico y sus contribuciones culturales a la sociedad y la justicia. Es muy simple, y mi pensamiento siempre ha sido que la escolarización es...</w:t>
      </w:r>
    </w:p>
    <w:p w14:paraId="74747D02" w14:textId="77777777" w:rsidR="00D54146" w:rsidRDefault="00147193">
      <w:pPr>
        <w:spacing w:after="120" w:line="259" w:lineRule="auto"/>
      </w:pPr>
      <w:r>
        <w:t xml:space="preserve">[00:14:00] sociedad Nosotros... Es un microcosmos de la sociedad. </w:t>
      </w:r>
      <w:r>
        <w:br/>
      </w:r>
      <w:r>
        <w:t xml:space="preserve">Es un lugar donde todo sucede para los niños, y creo fundamentalmente que no hay nada malo en las escuelas que no pueda mejorarse con lo que está bien en ellas. Tenemos la capacidad de hacer que las escuelas sean mejores para los niños si tan solo creemos, eh, en algunas, lo que creo que son verdades fundamentales y en el 250 aniversario de la nación, que fuimos creados iguales y, por lo tanto, no debería haber ningún racismo sistémico y estructural que frene a nadie. </w:t>
      </w:r>
      <w:r>
        <w:br/>
      </w:r>
      <w:r>
        <w:t>En cualquiera de estos contextos, es, creo, a la luz de esas cosas, eh, tanto un muy</w:t>
      </w:r>
    </w:p>
    <w:p w14:paraId="33EC9E37" w14:textId="77777777" w:rsidR="00D54146" w:rsidRDefault="00147193">
      <w:pPr>
        <w:spacing w:after="120" w:line="259" w:lineRule="auto"/>
      </w:pPr>
      <w:r>
        <w:t xml:space="preserve">[00:15:00] un objetivo claro y una meta igualmente formidable. Y yo... eso podría no ser tan optimista como uno quisiera, pero creo que ahora es la oportunidad para que nos hagamos preguntas muy difíciles e inquebrantables sobre cómo serán nuestras escuelas durante los próximos doscientos cincuenta años. </w:t>
      </w:r>
      <w:r>
        <w:br/>
      </w:r>
      <w:r>
        <w:t>¿Seguimos comprometidos con esas verdades más fundamentales de igualdad? Bien, y hago una pausa aquí porque tal vez la igualdad se ha convertido en una mala palabra, pero es la premisa que nos sostendrá, nos impulsará o nos destruirá, dependiendo de cómo la abracemos hoy. Así que esas son solo reflexiones generales sobre su...</w:t>
      </w:r>
    </w:p>
    <w:p w14:paraId="177E7608" w14:textId="77777777" w:rsidR="00D54146" w:rsidRDefault="00147193">
      <w:pPr>
        <w:spacing w:after="120" w:line="259" w:lineRule="auto"/>
      </w:pPr>
      <w:r>
        <w:t xml:space="preserve">[00:16:00] pregunta, pero vayamos al meollo del asunto. </w:t>
      </w:r>
      <w:r>
        <w:br/>
      </w:r>
      <w:r>
        <w:t xml:space="preserve">Creo en el contexto social de la educación. Acabo de decir que la sociedad está en las escuelas y las escuelas están en la sociedad. Por lo tanto, necesitamos pensar en la educación de maneras más holísticas y fundamentales que, desde un punto de vista político, entiendan cómo interactúan estos sistemas, cómo se cruzan y cómo constituyen entornos de oportunidad o falta de ella, dependiendo de muchos de estos factores de contexto social. </w:t>
      </w:r>
      <w:r>
        <w:br/>
      </w:r>
      <w:r>
        <w:t>Mi interés como sociólogo siempre ha sido tratar de entender las escuelas como un lugar donde las oportunidades son variadas. Y, por supuesto, he tratado de entender los determinantes más grandes e impactantes de esas trayectorias del curso de la vida.</w:t>
      </w:r>
    </w:p>
    <w:p w14:paraId="6982C069" w14:textId="77777777" w:rsidR="00D54146" w:rsidRDefault="00147193">
      <w:pPr>
        <w:spacing w:after="120" w:line="259" w:lineRule="auto"/>
      </w:pPr>
      <w:r>
        <w:t xml:space="preserve">[00:17:00] No sé si se puede encontrar algo más determinante que la disciplina dentro de las escuelas. </w:t>
      </w:r>
      <w:r>
        <w:br/>
      </w:r>
      <w:r>
        <w:t xml:space="preserve">Nuestros análisis muestran que la disciplina es quizás el evento más importante, al menos el más frecuente, el más frecuente y de mayor impacto que los niños experimentan en sus trayectorias vitales. Rivaliza y a veces se cruza con las transferencias o la movilidad, que es otro factor importante, y por supuesto, eso también se aplica a la vivienda. </w:t>
      </w:r>
      <w:r>
        <w:br/>
      </w:r>
      <w:r>
        <w:t xml:space="preserve">Pero luego está la conexión entre los barrios, la vivienda y las oportunidades educativas. Ha sido uno de los atolladeros más persistentes de las oportunidades educativas desde </w:t>
      </w:r>
      <w:r>
        <w:lastRenderedPageBreak/>
        <w:t>los inicios de la nación. Y de nuevo, he pensado en esto como una de las principales maneras en que</w:t>
      </w:r>
    </w:p>
    <w:p w14:paraId="581C5C20" w14:textId="77777777" w:rsidR="00D54146" w:rsidRDefault="00147193">
      <w:pPr>
        <w:spacing w:after="120" w:line="259" w:lineRule="auto"/>
      </w:pPr>
      <w:r>
        <w:t xml:space="preserve">[00:18:00] qué oportunidad educativa está estructurada. </w:t>
      </w:r>
      <w:r>
        <w:br/>
      </w:r>
      <w:r>
        <w:t xml:space="preserve">Y luego, por supuesto, el último en mi caso que menos ha motivado gran parte de mi trabajo es el racismo sistémico y estructural como un sistema en sí mismo que es multidimensional y algo con lo que esta nación todavía está lidiando hoy. Así que esa constelación ha motivado mi trabajo porque entiendo que no puede haber una comprensión más clara de la desigualdad y el bajo rendimiento dentro de los entornos educativos sin examinar esas cosas. </w:t>
      </w:r>
      <w:r>
        <w:br/>
      </w:r>
      <w:r>
        <w:t>Son clave, y por lo tanto debemos ser inflexibles al incluir esos aspectos dentro de nuestra comprensión de la escolarización.</w:t>
      </w:r>
    </w:p>
    <w:p w14:paraId="53072B9D" w14:textId="77777777" w:rsidR="00D54146" w:rsidRDefault="00147193">
      <w:pPr>
        <w:spacing w:after="120" w:line="259" w:lineRule="auto"/>
      </w:pPr>
      <w:r>
        <w:t>[00:18:58]</w:t>
      </w:r>
    </w:p>
    <w:p w14:paraId="552106C4" w14:textId="77777777" w:rsidR="00D54146" w:rsidRDefault="00147193">
      <w:pPr>
        <w:spacing w:after="120" w:line="259" w:lineRule="auto"/>
      </w:pPr>
      <w:r>
        <w:t>David Osher: Gracias, Otis.</w:t>
      </w:r>
    </w:p>
    <w:p w14:paraId="6F0D7A25" w14:textId="77777777" w:rsidR="00D54146" w:rsidRDefault="00147193">
      <w:pPr>
        <w:spacing w:after="120" w:line="259" w:lineRule="auto"/>
      </w:pPr>
      <w:r>
        <w:t>[00:19:00] Creo que esta ha sido una conversación muy importante. He aprendido mucho y espero que nuestra audiencia también.</w:t>
      </w:r>
    </w:p>
    <w:p w14:paraId="7313E1B0" w14:textId="77777777" w:rsidR="00D54146" w:rsidRDefault="00147193">
      <w:pPr>
        <w:spacing w:after="120" w:line="259" w:lineRule="auto"/>
      </w:pPr>
      <w:r>
        <w:t>[00:19:08]</w:t>
      </w:r>
    </w:p>
    <w:p w14:paraId="5CC60DB4" w14:textId="77777777" w:rsidR="00D54146" w:rsidRDefault="00147193">
      <w:pPr>
        <w:spacing w:after="120" w:line="259" w:lineRule="auto"/>
      </w:pPr>
      <w:r>
        <w:t>Otis Johnson: Gracias. Agradezco la oportunidad. Gracias, David. También tenemos un proyecto complementario donde contamos con todas las solicitudes para las iniciativas de Choice Neighborhoods, así que vamos a realizar un análisis de procesamiento del lenguaje natural de las solicitudes para comprender cuáles son las necesidades del proponente, qué es lo que realmente buscan abordar y obtener una comprensión más amplia de su relación con el programa en sí.</w:t>
      </w:r>
    </w:p>
    <w:p w14:paraId="35089A78" w14:textId="77777777" w:rsidR="00D54146" w:rsidRDefault="00147193">
      <w:pPr>
        <w:spacing w:after="120" w:line="259" w:lineRule="auto"/>
      </w:pPr>
      <w:r>
        <w:t>[00:19:38]</w:t>
      </w:r>
    </w:p>
    <w:p w14:paraId="261AAC89" w14:textId="77777777" w:rsidR="00D54146" w:rsidRDefault="00147193">
      <w:pPr>
        <w:spacing w:after="120" w:line="259" w:lineRule="auto"/>
      </w:pPr>
      <w:r>
        <w:t>Rich Long: ¿Ha definido el rol del navegante o qué tipo de disciplina tiende a desarrollar esas habilidades y...</w:t>
      </w:r>
    </w:p>
    <w:p w14:paraId="6859CD6C" w14:textId="77777777" w:rsidR="00D54146" w:rsidRDefault="00147193">
      <w:pPr>
        <w:spacing w:after="120" w:line="259" w:lineRule="auto"/>
      </w:pPr>
      <w:r>
        <w:t>[00:19:48]</w:t>
      </w:r>
    </w:p>
    <w:p w14:paraId="582A9747" w14:textId="77777777" w:rsidR="00D54146" w:rsidRDefault="00147193">
      <w:pPr>
        <w:spacing w:after="120" w:line="259" w:lineRule="auto"/>
      </w:pPr>
      <w:r>
        <w:t>Otis Johnson: Sí...</w:t>
      </w:r>
    </w:p>
    <w:p w14:paraId="74FA5FF9" w14:textId="77777777" w:rsidR="00D54146" w:rsidRDefault="00147193">
      <w:pPr>
        <w:spacing w:after="120" w:line="259" w:lineRule="auto"/>
      </w:pPr>
      <w:r>
        <w:t>[00:19:48]</w:t>
      </w:r>
    </w:p>
    <w:p w14:paraId="4440C3D9" w14:textId="77777777" w:rsidR="00D54146" w:rsidRDefault="00147193">
      <w:pPr>
        <w:spacing w:after="120" w:line="259" w:lineRule="auto"/>
      </w:pPr>
      <w:r>
        <w:t>Rich Long: ¿modelos de trabajo? Es,</w:t>
      </w:r>
    </w:p>
    <w:p w14:paraId="03A6475C" w14:textId="77777777" w:rsidR="00D54146" w:rsidRDefault="00147193">
      <w:pPr>
        <w:spacing w:after="120" w:line="259" w:lineRule="auto"/>
      </w:pPr>
      <w:r>
        <w:t>[00:19:49]</w:t>
      </w:r>
    </w:p>
    <w:p w14:paraId="1D0C3AA3" w14:textId="77777777" w:rsidR="00D54146" w:rsidRDefault="00147193">
      <w:pPr>
        <w:spacing w:after="120" w:line="259" w:lineRule="auto"/>
      </w:pPr>
      <w:r>
        <w:t>Otis Johnson: eh, es trabajo social.</w:t>
      </w:r>
    </w:p>
    <w:p w14:paraId="79324B1D" w14:textId="77777777" w:rsidR="00D54146" w:rsidRDefault="00147193">
      <w:pPr>
        <w:spacing w:after="120" w:line="259" w:lineRule="auto"/>
      </w:pPr>
      <w:r>
        <w:t>[00:19:51]</w:t>
      </w:r>
    </w:p>
    <w:p w14:paraId="197897D1" w14:textId="77777777" w:rsidR="00D54146" w:rsidRDefault="00147193">
      <w:pPr>
        <w:spacing w:after="120" w:line="259" w:lineRule="auto"/>
      </w:pPr>
      <w:r>
        <w:t>Rich Long: Eso es lo que parece.</w:t>
      </w:r>
    </w:p>
    <w:p w14:paraId="4264DF34" w14:textId="77777777" w:rsidR="00D54146" w:rsidRDefault="00147193">
      <w:pPr>
        <w:spacing w:after="120" w:line="259" w:lineRule="auto"/>
      </w:pPr>
      <w:r>
        <w:t>[00:19:54]</w:t>
      </w:r>
    </w:p>
    <w:p w14:paraId="32D3A329" w14:textId="77777777" w:rsidR="00D54146" w:rsidRDefault="00147193">
      <w:pPr>
        <w:spacing w:after="120" w:line="259" w:lineRule="auto"/>
      </w:pPr>
      <w:r>
        <w:t>Otis Johnson: Sí. Trabajo social. Sí. Y en lugares como, diría que el condado de Prince George aquí en Maryland,</w:t>
      </w:r>
    </w:p>
    <w:p w14:paraId="7C272A7E" w14:textId="77777777" w:rsidR="00D54146" w:rsidRDefault="00147193">
      <w:pPr>
        <w:spacing w:after="120" w:line="259" w:lineRule="auto"/>
      </w:pPr>
      <w:r>
        <w:lastRenderedPageBreak/>
        <w:t xml:space="preserve">[00:20:00] tenemos personal de trabajadores. </w:t>
      </w:r>
      <w:r>
        <w:br/>
        <w:t>Es como lo llaman... Es como el rol del trabajo social.</w:t>
      </w:r>
    </w:p>
    <w:p w14:paraId="0596125F" w14:textId="77777777" w:rsidR="00D54146" w:rsidRDefault="00147193">
      <w:pPr>
        <w:spacing w:after="120" w:line="259" w:lineRule="auto"/>
      </w:pPr>
      <w:r>
        <w:t>[00:20:05]</w:t>
      </w:r>
    </w:p>
    <w:p w14:paraId="694B7DE2" w14:textId="77777777" w:rsidR="00D54146" w:rsidRDefault="00147193">
      <w:pPr>
        <w:spacing w:after="120" w:line="259" w:lineRule="auto"/>
      </w:pPr>
      <w:r>
        <w:t>David Osher: Sí. Es el término genérico para ese grupo de personas.</w:t>
      </w:r>
    </w:p>
    <w:p w14:paraId="102929DC" w14:textId="77777777" w:rsidR="00D54146" w:rsidRDefault="00147193">
      <w:pPr>
        <w:spacing w:after="120" w:line="259" w:lineRule="auto"/>
      </w:pPr>
      <w:r>
        <w:t>[00:20:08]</w:t>
      </w:r>
    </w:p>
    <w:p w14:paraId="16379FD6" w14:textId="77777777" w:rsidR="00D54146" w:rsidRDefault="00147193">
      <w:pPr>
        <w:spacing w:after="120" w:line="259" w:lineRule="auto"/>
      </w:pPr>
      <w:r>
        <w:t>Rich Long: Sí.</w:t>
      </w:r>
    </w:p>
    <w:p w14:paraId="6EFB9015" w14:textId="77777777" w:rsidR="00D54146" w:rsidRDefault="00147193">
      <w:pPr>
        <w:spacing w:after="120" w:line="259" w:lineRule="auto"/>
      </w:pPr>
      <w:r>
        <w:t>[00:20:08]</w:t>
      </w:r>
    </w:p>
    <w:p w14:paraId="43D37070" w14:textId="77777777" w:rsidR="00D54146" w:rsidRDefault="00147193">
      <w:pPr>
        <w:spacing w:after="120" w:line="259" w:lineRule="auto"/>
      </w:pPr>
      <w:r>
        <w:t>Otis Johnson: Sí. Sí. Sí. Y, desafortunadamente, uno, no están en todas partes, ¿verdad? Sí. No están en todas las escuelas. Sí. Oh,</w:t>
      </w:r>
    </w:p>
    <w:p w14:paraId="218D4770" w14:textId="77777777" w:rsidR="00D54146" w:rsidRDefault="00147193">
      <w:pPr>
        <w:spacing w:after="120" w:line="259" w:lineRule="auto"/>
      </w:pPr>
      <w:r>
        <w:t>[00:20:16]</w:t>
      </w:r>
    </w:p>
    <w:p w14:paraId="43FA69DB" w14:textId="77777777" w:rsidR="00D54146" w:rsidRDefault="00147193">
      <w:pPr>
        <w:spacing w:after="120" w:line="259" w:lineRule="auto"/>
      </w:pPr>
      <w:r>
        <w:t>Rich Long: sí.</w:t>
      </w:r>
    </w:p>
    <w:p w14:paraId="78BBCC0C" w14:textId="77777777" w:rsidR="00D54146" w:rsidRDefault="00147193">
      <w:pPr>
        <w:spacing w:after="120" w:line="259" w:lineRule="auto"/>
      </w:pPr>
      <w:r>
        <w:t>[00:20:17]</w:t>
      </w:r>
    </w:p>
    <w:p w14:paraId="578FF23A" w14:textId="77777777" w:rsidR="00D54146" w:rsidRDefault="00147193">
      <w:pPr>
        <w:spacing w:after="120" w:line="259" w:lineRule="auto"/>
      </w:pPr>
      <w:r>
        <w:t xml:space="preserve">Otis Johnson: Eh, no son suficientes, y el consejero, el consejero escolar no puede hacerlo solo. Sí, </w:t>
      </w:r>
      <w:r>
        <w:br/>
      </w:r>
      <w:r>
        <w:t>claro, con sus ratios de estudiantes. Realmente necesitas... Y, por supuesto, esto nos lleva de nuevo a la conversación sobre coordinación que acabamos de tener, David. Necesitas a alguien dedicado que realmente conozca el programa. Así que, de nuevo, no podemos tener 10 o 12 de estos trabajadores sociales en una escuela porque tenemos 12 programas.</w:t>
      </w:r>
    </w:p>
    <w:p w14:paraId="484C7D4D" w14:textId="77777777" w:rsidR="00D54146" w:rsidRDefault="00147193">
      <w:pPr>
        <w:spacing w:after="120" w:line="259" w:lineRule="auto"/>
      </w:pPr>
      <w:r>
        <w:t>[00:20:51]</w:t>
      </w:r>
    </w:p>
    <w:p w14:paraId="396FD1D5" w14:textId="77777777" w:rsidR="00D54146" w:rsidRDefault="00147193">
      <w:pPr>
        <w:spacing w:after="120" w:line="259" w:lineRule="auto"/>
      </w:pPr>
      <w:r>
        <w:t>David Osher: Sí, sí.</w:t>
      </w:r>
    </w:p>
    <w:p w14:paraId="11D1B093" w14:textId="77777777" w:rsidR="00D54146" w:rsidRDefault="00147193">
      <w:pPr>
        <w:spacing w:after="120" w:line="259" w:lineRule="auto"/>
      </w:pPr>
      <w:r>
        <w:t>[00:20:52]</w:t>
      </w:r>
    </w:p>
    <w:p w14:paraId="346FA2DD" w14:textId="77777777" w:rsidR="00D54146" w:rsidRDefault="00147193">
      <w:pPr>
        <w:spacing w:after="120" w:line="259" w:lineRule="auto"/>
      </w:pPr>
      <w:r>
        <w:t>Otis Johnson: Así que, una vez más, necesitamos averiguar dónde o cómo integrar el trabajo social en las escuelas, porque no puede ser</w:t>
      </w:r>
    </w:p>
    <w:p w14:paraId="39C7B940" w14:textId="77777777" w:rsidR="00D54146" w:rsidRDefault="00147193">
      <w:pPr>
        <w:spacing w:after="120" w:line="259" w:lineRule="auto"/>
      </w:pPr>
      <w:r>
        <w:t xml:space="preserve">[00:21:00] programa específico como en este caso, ¿verdad? Esta Iniciativa de Vecindarios de Elección, para esto, el trabajador social es, o el navegador en este caso, es para este programa. Pero ¿cómo comunicamos los objetivos del programa, la lógica, los recursos y capacitamos a una persona dentro de una escuela o un equipo para negociar todos estos programas, para conocerlos todos lo suficientemente bien y para negociarlos y las asociaciones? </w:t>
      </w:r>
      <w:r>
        <w:br/>
        <w:t>Es bastante, um-</w:t>
      </w:r>
    </w:p>
    <w:p w14:paraId="3E1A923C" w14:textId="77777777" w:rsidR="00D54146" w:rsidRDefault="00147193">
      <w:pPr>
        <w:spacing w:after="120" w:line="259" w:lineRule="auto"/>
      </w:pPr>
      <w:r>
        <w:t>[00:21:34]</w:t>
      </w:r>
    </w:p>
    <w:p w14:paraId="1C68D44D" w14:textId="77777777" w:rsidR="00D54146" w:rsidRDefault="00147193">
      <w:pPr>
        <w:spacing w:after="120" w:line="259" w:lineRule="auto"/>
      </w:pPr>
      <w:r>
        <w:t>David Osher: Sí...</w:t>
      </w:r>
    </w:p>
    <w:p w14:paraId="7CA552E7" w14:textId="77777777" w:rsidR="00D54146" w:rsidRDefault="00147193">
      <w:pPr>
        <w:spacing w:after="120" w:line="259" w:lineRule="auto"/>
      </w:pPr>
      <w:r>
        <w:t>[00:21:34]</w:t>
      </w:r>
    </w:p>
    <w:p w14:paraId="6D6A6C50" w14:textId="77777777" w:rsidR="00D54146" w:rsidRDefault="00147193">
      <w:pPr>
        <w:spacing w:after="120" w:line="259" w:lineRule="auto"/>
      </w:pPr>
      <w:r>
        <w:t>Otis Johnson: tal vez como dijo David, la gente en el ámbito de las escuelas comunitarias, eh, lo tienen todo bajo control.</w:t>
      </w:r>
    </w:p>
    <w:p w14:paraId="26CA37C5" w14:textId="77777777" w:rsidR="00D54146" w:rsidRDefault="00147193">
      <w:pPr>
        <w:spacing w:after="120" w:line="259" w:lineRule="auto"/>
      </w:pPr>
      <w:r>
        <w:lastRenderedPageBreak/>
        <w:t>[00:21:40]</w:t>
      </w:r>
    </w:p>
    <w:p w14:paraId="36CA3A0A" w14:textId="77777777" w:rsidR="00D54146" w:rsidRDefault="00147193">
      <w:pPr>
        <w:spacing w:after="120" w:line="259" w:lineRule="auto"/>
      </w:pPr>
      <w:r>
        <w:t xml:space="preserve">David Osher: No, algunos, no todos. Mm-hmm. Aquí también puede suceder. Creo que parte de los desafíos son tanto la falta de coordinación significativa como la diferencia entre las personas que se ven a sí mismas gestionando en lugar de facilitando. </w:t>
      </w:r>
      <w:r>
        <w:br/>
        <w:t>En, en dos</w:t>
      </w:r>
    </w:p>
    <w:p w14:paraId="07215153" w14:textId="77777777" w:rsidR="00D54146" w:rsidRDefault="00147193">
      <w:pPr>
        <w:spacing w:after="120" w:line="259" w:lineRule="auto"/>
      </w:pPr>
      <w:r>
        <w:t xml:space="preserve">[00:22:00] episodios fuera, Eric Bruns de la Universidad de Washington será una de las personas en, y Eric ha hecho mucho trabajo en Wraparound. Y al principio de su carrera, reuní un equipo de personas para hacer estudios cualitativos de programas Wraparound efectivos yendo a sitios de sistemas de atención en todo el país que, eh, que habían sido identificados como los más efectivos para identificar un programa Wraparound ilustrativo que fue particularmente desafiante. </w:t>
      </w:r>
      <w:r>
        <w:br/>
      </w:r>
      <w:r>
        <w:t xml:space="preserve">Simplemente no podía ser uno de los mejores, y queríamos hacer descripciones ricas, y así que las compartiré, porque creo que también tienden a dar una idea de ello. Y la razón por la que pasé por alto la palabra coordinación de atención es menos sobre la coordinación que en mi propio trabajo cualitativo, incluyendo el material para ese estudio, los jóvenes y las familias en múltiples ocasiones dijeron que no son casos y que no quieren ser administrados.[00:23:00] </w:t>
      </w:r>
      <w:r>
        <w:br/>
      </w:r>
      <w:r>
        <w:t>Mm-hmm. Lo cual es diferente del hecho de que sí quieres orientación. Sí quieres apoyo. Y creo que hay trabajadores sociales que entienden que, aunque el término técnico que ha adquirido un impulso clínico dentro de la evolución del trabajo social a medida que se aleja del trabajo grupal fue la gestión de casos, no deben ser gerentes, sino realmente navegadores.</w:t>
      </w:r>
    </w:p>
    <w:p w14:paraId="24399FC4" w14:textId="77777777" w:rsidR="00D54146" w:rsidRDefault="00147193">
      <w:pPr>
        <w:spacing w:after="120" w:line="259" w:lineRule="auto"/>
      </w:pPr>
      <w:r>
        <w:t>[00:23:27]</w:t>
      </w:r>
    </w:p>
    <w:p w14:paraId="51B2E809" w14:textId="77777777" w:rsidR="00D54146" w:rsidRDefault="00147193">
      <w:pPr>
        <w:spacing w:after="120" w:line="259" w:lineRule="auto"/>
      </w:pPr>
      <w:r>
        <w:t>Otis Johnson: Y es por eso que, en un momento dado, cambié el lenguaje porque recuerdo que cuando estábamos presentando este trabajo, eh, en la reunión de Estrategias Urbanas, eh, estábamos usando la palabra gestión de casos en nuestra, eh, presentación, y nos pidieron que no lo hiciéramos.</w:t>
      </w:r>
    </w:p>
    <w:p w14:paraId="577C8632" w14:textId="77777777" w:rsidR="00D54146" w:rsidRDefault="00147193">
      <w:pPr>
        <w:spacing w:after="120" w:line="259" w:lineRule="auto"/>
      </w:pPr>
      <w:r>
        <w:t>[00:23:43]</w:t>
      </w:r>
    </w:p>
    <w:p w14:paraId="5F351FB4" w14:textId="77777777" w:rsidR="00D54146" w:rsidRDefault="00147193">
      <w:pPr>
        <w:spacing w:after="120" w:line="259" w:lineRule="auto"/>
      </w:pPr>
      <w:r>
        <w:t>Orador: Oh,</w:t>
      </w:r>
    </w:p>
    <w:p w14:paraId="140E19AE" w14:textId="77777777" w:rsidR="00D54146" w:rsidRDefault="00147193">
      <w:pPr>
        <w:spacing w:after="120" w:line="259" w:lineRule="auto"/>
      </w:pPr>
      <w:r>
        <w:t>[00:23:43]</w:t>
      </w:r>
    </w:p>
    <w:p w14:paraId="7BFBE127" w14:textId="77777777" w:rsidR="00D54146" w:rsidRDefault="00147193">
      <w:pPr>
        <w:spacing w:after="120" w:line="259" w:lineRule="auto"/>
      </w:pPr>
      <w:r>
        <w:t>Otis Johnson: Bien. Dijeron que... Dijeron algo así como: "Preferiríamos que nos llamaran navegadores en lugar de gestores de casos". Sí. Y eso es algo que, eh, te metes en el trabajo y el trabajo es el trabajo, y de repente recuerdas, espera un minuto, nuestra colaboración necesita... Esos... hablar a través de nuestro trabajo, ¿verdad?</w:t>
      </w:r>
    </w:p>
    <w:p w14:paraId="08F9972C" w14:textId="77777777" w:rsidR="00D54146" w:rsidRDefault="00147193">
      <w:pPr>
        <w:spacing w:after="120" w:line="259" w:lineRule="auto"/>
      </w:pPr>
      <w:r>
        <w:t xml:space="preserve">[00:24:00] Y nuestros socios ni siquiera querrían que se les llamara gestores de casos. </w:t>
      </w:r>
      <w:r>
        <w:br/>
      </w:r>
      <w:r>
        <w:t>Mm. Entonces, ¿quién soy yo para representar nuestro trabajo de una manera que los aleje de alguna forma?</w:t>
      </w:r>
    </w:p>
    <w:p w14:paraId="6A292C27" w14:textId="77777777" w:rsidR="00D54146" w:rsidRDefault="00147193">
      <w:pPr>
        <w:spacing w:after="120" w:line="259" w:lineRule="auto"/>
      </w:pPr>
      <w:r>
        <w:t>[00:24:11]</w:t>
      </w:r>
    </w:p>
    <w:p w14:paraId="488FC4B6" w14:textId="77777777" w:rsidR="00D54146" w:rsidRDefault="00147193">
      <w:pPr>
        <w:spacing w:after="120" w:line="259" w:lineRule="auto"/>
      </w:pPr>
      <w:r>
        <w:t xml:space="preserve">David Osher: Llegué a este trabajo porque quería crear oportunidades diferentes para niños como mi hijo, que llegó a nosotros a través del sistema de acogida, donde todo </w:t>
      </w:r>
      <w:r>
        <w:lastRenderedPageBreak/>
        <w:t xml:space="preserve">estaba hecho un desastre y había fragmentación, entre otras cosas extrañas. </w:t>
      </w:r>
      <w:r>
        <w:br/>
      </w:r>
      <w:r>
        <w:t xml:space="preserve">Llegué a lo que se convirtió en AIR porque tuve la oportunidad de desarrollar la agenda nacional para mejorar los resultados de los niños y jóvenes con trastornos emocionales graves. Oh. El plan que propuse a las autoridades federales fue realizar tres grandes grupos focales de dos días. El primero con consumidores, el segundo con profesionales, el tercero con investigadores, en ese orden, para realmente hacer el trabajo de validación. </w:t>
      </w:r>
      <w:r>
        <w:br/>
      </w:r>
      <w:r>
        <w:t>Y para cada una de las sesiones que realicé, traje a gente maravillosa, pero siempre quería traer a alguien que fuera</w:t>
      </w:r>
    </w:p>
    <w:p w14:paraId="4E7A4D36" w14:textId="77777777" w:rsidR="00D54146" w:rsidRDefault="00147193">
      <w:pPr>
        <w:spacing w:after="120" w:line="259" w:lineRule="auto"/>
      </w:pPr>
      <w:r>
        <w:t xml:space="preserve">[00:25:00] fuera del paradigma. Y entonces, cuando llegó el momento de hablar de los profesionales, le pregunté al difunto John McKnight, quien una vez escribió un artículo llamado Servicios profesionalizados y ayuda discapacitante. </w:t>
      </w:r>
      <w:r>
        <w:br/>
      </w:r>
      <w:r>
        <w:t xml:space="preserve">Esto lleva a la razón por la que él y otras personas desarrollaron el trabajo basado en activos en términos de... eh, mapeo. Pero John dijo: "Yo... yo... ¿Por qué me quieres? No sé nada de esto". Y yo dije: "John, por eso mismo te quiero". El primer día escuchó a todos hablar sobre el enfoque integral, y al final del primer día realmente lo trastocó todo, y se necesitó la cena para resolverlo antes de que pudiéramos volver a juntarnos. </w:t>
      </w:r>
      <w:r>
        <w:br/>
      </w:r>
      <w:r>
        <w:t>Dijo: "Escuchen sus imágenes. El profesional bien intencionado está brindando servicios integrales a niños y familias. ¿Qué papel tienen? ¿Y qué evidencia...</w:t>
      </w:r>
    </w:p>
    <w:p w14:paraId="44F0FB51" w14:textId="77777777" w:rsidR="00D54146" w:rsidRDefault="00147193">
      <w:pPr>
        <w:spacing w:after="120" w:line="259" w:lineRule="auto"/>
      </w:pPr>
      <w:r>
        <w:t xml:space="preserve">[00:26:00] tenemos que realmente producen un cambio significativo de maneras que solo están haciendo ese tipo de envoltura?" Y personas maravillosas, personas como el difunto Carl Dennis, estaban realmente molestas por eso. </w:t>
      </w:r>
      <w:r>
        <w:br/>
      </w:r>
      <w:r>
        <w:t>Pero al final, el punto de John fue tan importante, y el replanteamiento que surgió de él en términos del objetivo, ya no eran servicios de envoltura. Había un objetivo que se centraba en la coordinación, pero el que había sido de envoltura era colaborar con las familias.</w:t>
      </w:r>
    </w:p>
    <w:p w14:paraId="6BE61F13" w14:textId="77777777" w:rsidR="00D54146" w:rsidRDefault="00147193">
      <w:pPr>
        <w:spacing w:after="120" w:line="259" w:lineRule="auto"/>
      </w:pPr>
      <w:r>
        <w:t>[00:26:38]</w:t>
      </w:r>
    </w:p>
    <w:p w14:paraId="76431522" w14:textId="77777777" w:rsidR="00D54146" w:rsidRDefault="00147193">
      <w:pPr>
        <w:spacing w:after="120" w:line="259" w:lineRule="auto"/>
      </w:pPr>
      <w:r>
        <w:t>Otis Johnson: Servicios colaborativos.</w:t>
      </w:r>
    </w:p>
    <w:p w14:paraId="068EB583" w14:textId="77777777" w:rsidR="00D54146" w:rsidRDefault="00147193">
      <w:pPr>
        <w:spacing w:after="120" w:line="259" w:lineRule="auto"/>
      </w:pPr>
      <w:r>
        <w:t>[00:26:39]</w:t>
      </w:r>
    </w:p>
    <w:p w14:paraId="2BD61551" w14:textId="77777777" w:rsidR="00D54146" w:rsidRDefault="00147193">
      <w:pPr>
        <w:spacing w:after="120" w:line="259" w:lineRule="auto"/>
      </w:pPr>
      <w:r>
        <w:t xml:space="preserve">David Osher: Sí. Pero hasta el punto en que estaban codiseñando. </w:t>
      </w:r>
      <w:r>
        <w:br/>
      </w:r>
      <w:r>
        <w:t xml:space="preserve">A- y creo que siempre va a ser muy diferente en cada caso particular, pero lo que se busca en ese navegador es alguien que entienda que este es el viaje de otra persona, y que también están viendo las cosas desde otra perspectiva, por lo que es necesario trabajar con ellos </w:t>
      </w:r>
      <w:r>
        <w:br/>
        <w:t>para...</w:t>
      </w:r>
    </w:p>
    <w:p w14:paraId="4EFC9D24" w14:textId="77777777" w:rsidR="00D54146" w:rsidRDefault="00147193">
      <w:pPr>
        <w:spacing w:after="120" w:line="259" w:lineRule="auto"/>
      </w:pPr>
      <w:r>
        <w:t xml:space="preserve">[00:27:00] termina mi parte de esta conversación, cuando Rodney, quien... no voy a hablar de su historia ahora, pero venía de New Hampshire a Maryland, donde vivíamos ahora, </w:t>
      </w:r>
      <w:r>
        <w:br/>
      </w:r>
      <w:r>
        <w:t xml:space="preserve">realmente podría beneficiarse de buenos servicios coordinados de promoción y prevención. Así que fui a la persona responsable en las escuelas del condado de Montgomery, y ella convocó una reunión de todos los involucrados. Y todos en esta reunión escucharon las necesidades de Rodney y terminaron diciendo: "Realmente necesita nuestros servicios". </w:t>
      </w:r>
      <w:r>
        <w:br/>
      </w:r>
      <w:r>
        <w:t xml:space="preserve">Y luego todos también decían: "Pero yo no... no puedo hacer nada". Y esto fue, tan </w:t>
      </w:r>
      <w:r>
        <w:lastRenderedPageBreak/>
        <w:t>temprano en mi trabajo, había estado... había estado enseñando sociología histórica en otra parte de mi carrera y haciendo muchas otras cosas. Eh, y el</w:t>
      </w:r>
    </w:p>
    <w:p w14:paraId="4C254A50" w14:textId="77777777" w:rsidR="00D54146" w:rsidRDefault="00147193">
      <w:pPr>
        <w:spacing w:after="120" w:line="259" w:lineRule="auto"/>
      </w:pPr>
      <w:r>
        <w:t xml:space="preserve">[00:28:00] La imagen que tuve y que me llevó a los talleres que haría sobre coordinación fue una caricatura de Thomas Nast del Tweed Ring sobre quién robó el dinero del pueblo, donde todos miran a la siguiente persona. </w:t>
      </w:r>
      <w:r>
        <w:br/>
      </w:r>
      <w:r>
        <w:t xml:space="preserve">Quiero decir, teníamos estos recursos, teníamos estas oportunidades, y estos no son ladrones aquí. Son personas bien intencionadas, pero no están empoderadas para sentir que pueden hacer algo. Mm-hmm. Por supuesto, tenían estas imágenes limitadas de lo que pueden hacer, y por eso salimos de esa reunión sin apoyo. Sí. Sí. Sí. </w:t>
      </w:r>
      <w:r>
        <w:br/>
      </w:r>
      <w:r>
        <w:t>Sí. Otis, te enviaré algunas cosas, así que sigue enviándomelas. Nos reuniremos y me encantaría hablar sobre los datos cualitativos. Eso sería genial. Creo que, creo que, al igual que en todas las cosas que conocemos, las complejidades se resuelven en las cosas momento a momento que suceden en la vida de todos. Y entonces no se trata solo de la coordinación de la atención, se trata de la</w:t>
      </w:r>
    </w:p>
    <w:p w14:paraId="4DA0CFE7" w14:textId="77777777" w:rsidR="00D54146" w:rsidRDefault="00147193">
      <w:pPr>
        <w:spacing w:after="120" w:line="259" w:lineRule="auto"/>
      </w:pPr>
      <w:r>
        <w:t xml:space="preserve">[00:29:00] la forma en que sucede. </w:t>
      </w:r>
      <w:r>
        <w:br/>
        <w:t>Es la forma en que se experimenta.</w:t>
      </w:r>
    </w:p>
    <w:p w14:paraId="2D54BFE3" w14:textId="77777777" w:rsidR="00D54146" w:rsidRDefault="00147193">
      <w:pPr>
        <w:spacing w:after="120" w:line="259" w:lineRule="auto"/>
      </w:pPr>
      <w:r>
        <w:t>[00:29:05]</w:t>
      </w:r>
    </w:p>
    <w:p w14:paraId="275241AE" w14:textId="77777777" w:rsidR="00D54146" w:rsidRDefault="00147193">
      <w:pPr>
        <w:spacing w:after="120" w:line="259" w:lineRule="auto"/>
      </w:pPr>
      <w:r>
        <w:t xml:space="preserve">Otis Johnson: Sí. Sí. Y es... a veces me pregunto cuantitativamente dónde deberíamos ubicar eso, porque hay, hay disonancia de tratamiento ahí en algunos sentidos. Es- Mm-hmm... eh, están experimentando el tratamiento, pero el tratamiento en sí es de una calidad. Sí. Y, y entonces la fidelidad al tratamiento es una cosa, pero la calidad del tratante a menudo está en desacuerdo con la... Sí, la </w:t>
      </w:r>
      <w:r>
        <w:br/>
      </w:r>
      <w:r>
        <w:t>intención del tratamiento. Sí. E incluso la fidelidad al tratamiento. Entonces nosotros... no sé cómo pensar en eso dentro de la caja negra... Sí... diferencia media.</w:t>
      </w:r>
    </w:p>
    <w:p w14:paraId="19AE7E5D" w14:textId="77777777" w:rsidR="00D54146" w:rsidRDefault="00147193">
      <w:pPr>
        <w:spacing w:after="120" w:line="259" w:lineRule="auto"/>
      </w:pPr>
      <w:r>
        <w:t>[00:29:50]</w:t>
      </w:r>
    </w:p>
    <w:p w14:paraId="56327A91" w14:textId="77777777" w:rsidR="00D54146" w:rsidRDefault="00147193">
      <w:pPr>
        <w:spacing w:after="120" w:line="259" w:lineRule="auto"/>
      </w:pPr>
      <w:r>
        <w:t>David Osher: Hablemos de eso, porque he pensado un poco en ello, pero también, y no sé si él todavía lo piensa, descubrí por primera vez la obra de Howard Stevenson.</w:t>
      </w:r>
    </w:p>
    <w:p w14:paraId="69950323" w14:textId="77777777" w:rsidR="00D54146" w:rsidRDefault="00147193">
      <w:pPr>
        <w:spacing w:after="120" w:line="259" w:lineRule="auto"/>
      </w:pPr>
      <w:r>
        <w:t xml:space="preserve">[00:30:00] y contactó a Howard a mediados de los 90 cuando había escrito uno o dos artículos sobre la aversión a los servicios entre las familias negras. </w:t>
      </w:r>
      <w:r>
        <w:br/>
      </w:r>
      <w:r>
        <w:t>Mm-hmm. Porque estaba abordando algunos de esos problemas.</w:t>
      </w:r>
    </w:p>
    <w:p w14:paraId="14A6363A" w14:textId="77777777" w:rsidR="00D54146" w:rsidRDefault="00147193">
      <w:pPr>
        <w:spacing w:after="120" w:line="259" w:lineRule="auto"/>
      </w:pPr>
      <w:r>
        <w:t>[00:30:15]</w:t>
      </w:r>
    </w:p>
    <w:p w14:paraId="477B00BF" w14:textId="77777777" w:rsidR="00D54146" w:rsidRDefault="00147193">
      <w:pPr>
        <w:spacing w:after="120" w:line="259" w:lineRule="auto"/>
      </w:pPr>
      <w:r>
        <w:t>Otis Johnson: Sí, definitivamente ha sido un caso en la movilidad de la vivienda. Muchos de estos asesores no son bien recibidos por quienes se mudan.</w:t>
      </w:r>
    </w:p>
    <w:p w14:paraId="54D889A2" w14:textId="77777777" w:rsidR="00D54146" w:rsidRDefault="00147193">
      <w:pPr>
        <w:spacing w:after="120" w:line="259" w:lineRule="auto"/>
      </w:pPr>
      <w:r>
        <w:t>[00:30:23]</w:t>
      </w:r>
    </w:p>
    <w:p w14:paraId="1224FB6C" w14:textId="77777777" w:rsidR="00D54146" w:rsidRDefault="00147193">
      <w:pPr>
        <w:spacing w:after="120" w:line="259" w:lineRule="auto"/>
      </w:pPr>
      <w:r>
        <w:t xml:space="preserve">David Osher: Sí. Sí. Sí. Permítanme terminar con una nota positiva. No sé si sigue vivo, pero había un psiquiatra en la Universidad de Miami, José Zeponic, que terminó diciendo que siempre les decía a sus estudiantes de posgrado que la participación de la familia y los jóvenes era una cuestión de competencia clínica. </w:t>
      </w:r>
      <w:r>
        <w:br/>
        <w:t xml:space="preserve">En otras palabras, no me digan que no están cumpliendo, porque lo que me están diciendo </w:t>
      </w:r>
      <w:r>
        <w:lastRenderedPageBreak/>
        <w:t>es que no han demostrado la capacidad de crear las condiciones en las que ellos querrían cumplir. Sí.</w:t>
      </w:r>
    </w:p>
    <w:p w14:paraId="2FCE2378" w14:textId="77777777" w:rsidR="00D54146" w:rsidRDefault="00147193">
      <w:pPr>
        <w:spacing w:after="120" w:line="259" w:lineRule="auto"/>
      </w:pPr>
      <w:r>
        <w:t>[00:30:58]</w:t>
      </w:r>
    </w:p>
    <w:p w14:paraId="12338624" w14:textId="77777777" w:rsidR="00D54146" w:rsidRDefault="00147193">
      <w:pPr>
        <w:spacing w:after="120" w:line="259" w:lineRule="auto"/>
      </w:pPr>
      <w:r>
        <w:t>Otis Johnson: Mis pensamientos</w:t>
      </w:r>
    </w:p>
    <w:p w14:paraId="5DADDADC" w14:textId="77777777" w:rsidR="00D54146" w:rsidRDefault="00147193">
      <w:pPr>
        <w:spacing w:after="120" w:line="259" w:lineRule="auto"/>
      </w:pPr>
      <w:r>
        <w:t>[00:31:00] exactamente</w:t>
      </w:r>
    </w:p>
    <w:p w14:paraId="71B20435" w14:textId="77777777" w:rsidR="00D54146" w:rsidRDefault="00147193">
      <w:pPr>
        <w:spacing w:after="120" w:line="259" w:lineRule="auto"/>
      </w:pPr>
      <w:r>
        <w:t>[00:31:00]</w:t>
      </w:r>
    </w:p>
    <w:p w14:paraId="555860BC" w14:textId="77777777" w:rsidR="00D54146" w:rsidRDefault="00147193">
      <w:pPr>
        <w:spacing w:after="120" w:line="259" w:lineRule="auto"/>
      </w:pPr>
      <w:r>
        <w:t>Orador 2: Hay un</w:t>
      </w:r>
    </w:p>
    <w:sectPr w:rsidR="00D5414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9715860">
    <w:abstractNumId w:val="8"/>
  </w:num>
  <w:num w:numId="2" w16cid:durableId="1128012227">
    <w:abstractNumId w:val="6"/>
  </w:num>
  <w:num w:numId="3" w16cid:durableId="1121067806">
    <w:abstractNumId w:val="5"/>
  </w:num>
  <w:num w:numId="4" w16cid:durableId="589627618">
    <w:abstractNumId w:val="4"/>
  </w:num>
  <w:num w:numId="5" w16cid:durableId="1536430061">
    <w:abstractNumId w:val="7"/>
  </w:num>
  <w:num w:numId="6" w16cid:durableId="1790201835">
    <w:abstractNumId w:val="3"/>
  </w:num>
  <w:num w:numId="7" w16cid:durableId="1420981616">
    <w:abstractNumId w:val="2"/>
  </w:num>
  <w:num w:numId="8" w16cid:durableId="729765491">
    <w:abstractNumId w:val="1"/>
  </w:num>
  <w:num w:numId="9" w16cid:durableId="18786642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193"/>
    <w:rsid w:val="0015074B"/>
    <w:rsid w:val="0029639D"/>
    <w:rsid w:val="00326F90"/>
    <w:rsid w:val="00525887"/>
    <w:rsid w:val="00AA1D8D"/>
    <w:rsid w:val="00B47730"/>
    <w:rsid w:val="00CB0664"/>
    <w:rsid w:val="00D54146"/>
    <w:rsid w:val="00E147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D820D4"/>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4157</Words>
  <Characters>21577</Characters>
  <Application>Microsoft Office Word</Application>
  <DocSecurity>0</DocSecurity>
  <Lines>407</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2026-08-31T20:05:00Z</dcterms:created>
  <dcterms:modified xsi:type="dcterms:W3CDTF">2026-08-31T20:05:00Z</dcterms:modified>
  <cp:category/>
</cp:coreProperties>
</file>