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3B4809" w14:textId="77777777" w:rsidR="00C216F9" w:rsidRPr="005D5A84" w:rsidRDefault="00B747C0">
      <w:pPr>
        <w:rPr>
          <w:color w:val="4F81BD" w:themeColor="accent1"/>
          <w:sz w:val="28"/>
          <w:szCs w:val="28"/>
        </w:rPr>
      </w:pPr>
      <w:r w:rsidRPr="005D5A84">
        <w:rPr>
          <w:color w:val="4F81BD" w:themeColor="accent1"/>
          <w:sz w:val="28"/>
          <w:szCs w:val="28"/>
        </w:rPr>
        <w:t>Más allá de una iniciativa más: Construyendo sistemas integrados para el aprendizaje y el bienestar - Catherine Bradshaw y David Osher, Parte I.</w:t>
      </w:r>
    </w:p>
    <w:p w14:paraId="0F476454" w14:textId="77777777" w:rsidR="00C216F9" w:rsidRDefault="00B747C0">
      <w:r>
        <w:t xml:space="preserve">[00:00:14] David Osher: Kwesi Rollins nos preguntó si las estructuras organizativas realmente incorporan los compromisos declarados. Catherine Bradshaw, a quien entrevistamos anteriormente junto con John Lockman, ahora aplica el mismo análisis a la forma en que las escuelas organizan la prevención, la intervención y el apoyo. </w:t>
      </w:r>
      <w:r>
        <w:br/>
        <w:t xml:space="preserve">Las escuelas a menudo acumulan programas valiosos sin crear los equipos, las rutinas de datos, el entrenamiento y el liderazgo necesarios para conectarlos, y el resultado puede ser una sobrecarga en lugar de coherencia. </w:t>
      </w:r>
      <w:r>
        <w:br/>
        <w:t>Catherine utiliza el ejemplo de cómo las intervenciones y apoyos conductuales positivos (PBIS) pueden servir como un sistema operativo, no como un programa más que compite por</w:t>
      </w:r>
    </w:p>
    <w:p w14:paraId="40E0A2F0" w14:textId="77777777" w:rsidR="00C216F9" w:rsidRDefault="00B747C0">
      <w:r>
        <w:t xml:space="preserve">[00:01:00] espacio, pero organizando los equipos, los datos y la estructura escalonada dentro de la cual el aprendizaje socioemocional y otras prácticas y programas basados en la evidencia pueden funcionar bien. </w:t>
      </w:r>
      <w:r>
        <w:br/>
        <w:t xml:space="preserve">Catherine es sincera sobre el riesgo. Más no es automáticamente mejor. Demasiados componentes a la vez pueden abrumar a los educadores, desdibujar lo que realmente impulsa los resultados y debilitar la implementación. Las preguntas prácticas son: ¿qué problemas estamos resolviendo? ¿Qué enfoque corresponde a cada nivel y para qué estudiantes? ¿ </w:t>
      </w:r>
      <w:r>
        <w:br/>
        <w:t>Y qué puede implementar bien el personal de manera realista, y con qué tipos de capacitación? Y finalmente, ¿qué evidencia nos dirá si la combinación está ayudando tanto a los estudiantes individualmente como a los estudiantes en su conjunto? En lugar de un catálogo de programas, esta conversación es una puerta de entrada para examinar la coherencia en su propio</w:t>
      </w:r>
    </w:p>
    <w:p w14:paraId="04D7A26A" w14:textId="77777777" w:rsidR="00C216F9" w:rsidRDefault="00B747C0">
      <w:r>
        <w:t xml:space="preserve">[00:02:00] escuela, analizando las intervenciones ya implementadas, identificando la infraestructura que comparten y preguntándose honestamente si la escuela está desarrollando capacidad colectiva o simplemente añadiendo exigencias y contribuyendo a lo que el personal suele denominar fatiga por la innovación. </w:t>
      </w:r>
      <w:r>
        <w:br/>
        <w:t xml:space="preserve">Esta pregunta nos lleva naturalmente a nuestra conversación final con Jane Quinn, quien pregunta cómo una escuela y sus socios comunitarios pueden organizar toda la institución, no solo sus programas, en torno al éxito estudiantil. Mientras escucha, piense en su propio entorno. ¿Está añadiendo programas o construyendo un sistema operativo que permita que esos programas funcionen? ¿ </w:t>
      </w:r>
      <w:r>
        <w:br/>
        <w:t>Y dónde podría una mayor alineación reducir la carga y, al mismo tiempo, mejorar la experiencia del personal y los estudiantes?</w:t>
      </w:r>
    </w:p>
    <w:p w14:paraId="5F7E6C16" w14:textId="77777777" w:rsidR="00C216F9" w:rsidRDefault="00B747C0">
      <w:r>
        <w:t xml:space="preserve">[00:03:02] David Osher: Gracias, Catherine, por unirte a esta conversación. Nuestras investigaciones analizan cómo las condiciones que rodean a los jóvenes influyen en su aprendizaje, su desarrollo, su bienestar y su prosperidad. Tu trabajo se centra particularmente en la prevención a nivel escolar, los sistemas de apoyo escalonados, el clima escolar y las intervenciones específicas, mientras que gran parte del mío se ha centrado en las condiciones </w:t>
      </w:r>
      <w:r>
        <w:lastRenderedPageBreak/>
        <w:t xml:space="preserve">para el aprendizaje y la alineación de los servicios y apoyos. </w:t>
      </w:r>
      <w:r>
        <w:br/>
        <w:t>Cuando estos elementos están realmente alineados en lugar de simplemente colocados uno al lado del otro, ¿qué deberían experimentar de manera diferente los estudiantes, las familias y los educadores? ¿Qué distingue un sistema de apoyo coherente de una escuela que ha acumulado varias decenas o veinte programas individuales que brindan apoyo?</w:t>
      </w:r>
    </w:p>
    <w:p w14:paraId="10056EF2" w14:textId="77777777" w:rsidR="00C216F9" w:rsidRDefault="00B747C0">
      <w:r>
        <w:t>[00:03:53] Catherine Bradshaw: David, estoy muy emocionada de estar aquí hoy y de hablar contigo. Realmente me interesé en este tema porque comencé</w:t>
      </w:r>
    </w:p>
    <w:p w14:paraId="3B7E036B" w14:textId="77777777" w:rsidR="00C216F9" w:rsidRDefault="00B747C0">
      <w:r>
        <w:t xml:space="preserve">[00:04:00] Mi carrera trabajando en justicia juvenil, y comencé como una persona quizás un poco ingenua, trabajando y pensando: "Bueno, si pudiera entrar y ayudar a este chico y a aquel chico, podría arreglar este sistema por completo". </w:t>
      </w:r>
      <w:r>
        <w:br/>
        <w:t xml:space="preserve">Y cuanto más interactuaba con los jóvenes, más me decían: "Eres la decimoquinta señora que intenta ayudarme". Y entrar en entornos de justicia juvenil y pensar: "Bueno, si pudiera encender la luz, y si pudiera ayudar a este chico y a aquel chico, y brindar este tipo de servicio y hacer eso", y realmente me ayudó a comprender que necesitábamos un cambio de sistema y que necesitábamos pensar de manera diferente sobre cómo estábamos haciendo la prevención. </w:t>
      </w:r>
      <w:r>
        <w:br/>
        <w:t>Y de hecho, fui pasante en la Universidad de Georgia en el sistema de Asesoramiento y Evaluación Juvenil. Un programa maravilloso, pero realmente me hizo pensar que necesitaba reiniciar la forma en que estaba abordando mi alineación de sistemas y mi tipo de capacitación de sistemas. Y si bien la Universidad de Georgia fue un lugar maravilloso para realizar mi capacitación, y recientemente he</w:t>
      </w:r>
    </w:p>
    <w:p w14:paraId="6C5600FA" w14:textId="77777777" w:rsidR="00C216F9" w:rsidRDefault="00B747C0">
      <w:r>
        <w:t xml:space="preserve">[00:05:00] Volví a visitar a ese grupo, me dieron la bienvenida para recibir un premio de exalumnos y me reuní con algunos de los estudiantes allí, me hizo pensar que necesitábamos un enfoque sistémico en la forma en que hacemos prevención, y por eso cambié de rumbo, pasando de hacer trabajo basado en consejería a hacer más trabajo basado en la ciencia de la prevención y más alineación de sistemas. </w:t>
      </w:r>
      <w:r>
        <w:br/>
        <w:t xml:space="preserve">Y entonces, como mencionaste, creo que necesitamos mucha más integración de sistemas, y necesitamos pensar en sistemas escalonados, y fue entonces cuando cambié a hacer más un enfoque de tipo ciencia de la prevención y cómo hacemos prevención a través de las escuelas. Y fui de Athens, Georgia a Ithaca, Nueva York, un poco de tema griego allí, y realmente comencé a trabajar con el sistema BOCES en el norte del estado de Nueva York y hacer trabajo, y fue realmente un enfoque muy interesante e innovador. </w:t>
      </w:r>
      <w:r>
        <w:br/>
        <w:t>Tenían colocaciones escolares alternativas trabajando en comunidades de jubilados y apoyos basados en la comunidad para niños, sacándolos de los sistemas escolares tradicionales.</w:t>
      </w:r>
    </w:p>
    <w:p w14:paraId="3A70603F" w14:textId="77777777" w:rsidR="00C216F9" w:rsidRDefault="00B747C0">
      <w:r>
        <w:t xml:space="preserve">[00:06:00] sistemas y pensar en "¿Cómo podemos ayudar a los niños?" En entornos de aprendizaje auténticos, en entornos de aprendizaje no tradicionales, ayudándolos a conseguir colocaciones laborales y desarrollo de habilidades fuera de la escuela. </w:t>
      </w:r>
      <w:r>
        <w:br/>
      </w:r>
      <w:r>
        <w:lastRenderedPageBreak/>
        <w:t xml:space="preserve">Y esta es la etapa inicial del apoyo al comportamiento positivo sin ese tipo de etiquetas, y con educación especial y consejería y otros maestros que brindan apoyo a los niños con consejeros escolares y educadores especiales y padres y proveedores comunitarios, y algunas colocaciones laborales para jóvenes. Y fue realmente muy revelador para mí, e hice parte de mi capacitación adicional en ese entorno y aprendí sobre apoyos escalonados dentro de ese tipo de entorno. </w:t>
      </w:r>
      <w:r>
        <w:br/>
        <w:t>Y eso realmente fue muy revelador para mí. También fue el momento en que surgió mucho trabajo sobre la vía rápida, y realmente aprendí mucho sobre apoyos escalonados como una aplicación. Y eso fue muy influyente en mi propia carrera. También tuve una oportunidad cuando me transferí</w:t>
      </w:r>
    </w:p>
    <w:p w14:paraId="04291A3F" w14:textId="77777777" w:rsidR="00C216F9" w:rsidRDefault="00B747C0">
      <w:r>
        <w:t xml:space="preserve">[00:07:00] en mi primer nombramiento docente, trabajando en algunos de los primeros estudios de apoyo al comportamiento positivo, ahora denominados sistemas de apoyo de múltiples niveles, y el enfoque de sistemas, incluido un enfoque de salud pública. </w:t>
      </w:r>
      <w:r>
        <w:br/>
        <w:t xml:space="preserve">Y es realmente difícil para mí volver ahora después de haber tenido esa experiencia reveladora y haber tenido eso. Y creo que este es realmente hacia donde debe ir el campo, y como miro a tantos de mis colegas que han hecho un trabajo crítico en este espacio, como Sharon, Steven Hoover y otros que están haciendo un trabajo crítico en esto, y Mark Weist y otros colegas míos en centros de salud mental escolar en todo el país que han sido líderes muy críticos, y usted incluido, en este espacio. </w:t>
      </w:r>
      <w:r>
        <w:br/>
        <w:t>Y creo que necesitamos tener a las familias en la mesa. Saben, muchos de nosotros hemos estado pidiendo una mayor participación familiar, y esa es un área en la que me he inclinado más recientemente a través de algunos de los trabajos que hemos estado haciendo en el poder de afrontamiento de históricamente cómo traemos a las familias a las escuelas, y ahora se trata más de cómo traemos</w:t>
      </w:r>
    </w:p>
    <w:p w14:paraId="37E08FB2" w14:textId="77777777" w:rsidR="00C216F9" w:rsidRDefault="00B747C0">
      <w:r>
        <w:t xml:space="preserve">[00:08:00] programación para familias a través de incentivos y otros programas alternativos, que vamos más a las familias en lugar de esperar que las familias vengan a las escuelas. </w:t>
      </w:r>
      <w:r>
        <w:br/>
        <w:t xml:space="preserve">Andy Garbacz, por ejemplo, en Wisconsin, está haciendo un excelente trabajo en torno a la participación familiar a través de sistemas de apoyo de múltiples niveles. Así que esta ha sido una pasión mía de toda la vida pensar en comenzar en justicia juvenil y ahora pensar en programas alternativos que involucren a las familias en múltiples niveles y muchas formas diferentes de integrar prácticas basadas en evidencia en todos los niveles. </w:t>
      </w:r>
      <w:r>
        <w:br/>
        <w:t>Yo, como usted, he estado en un viaje de toda la vida en esta área y siempre constantemente aprendiendo e innovando, trayendo tecnología y asociándome con diferentes personas en este espacio.</w:t>
      </w:r>
    </w:p>
    <w:p w14:paraId="3CF56AF8" w14:textId="77777777" w:rsidR="00C216F9" w:rsidRDefault="00B747C0">
      <w:r>
        <w:t>[00:08:44] David Osher: En una conversación posterior, hablaremos mucho más sobre la participación familiar. Pero también mencionaste Fast Track, y ¿cuáles son algunas de las lecciones que podemos extraer de un programa increíblemente bien financiado, con muchos recursos y también costoso, pero</w:t>
      </w:r>
    </w:p>
    <w:p w14:paraId="2E1574A0" w14:textId="77777777" w:rsidR="00C216F9" w:rsidRDefault="00B747C0">
      <w:r>
        <w:lastRenderedPageBreak/>
        <w:t>[00:09:00] ¿Eso sugiere cosas sobre lo que es posible para los jóvenes?</w:t>
      </w:r>
    </w:p>
    <w:p w14:paraId="0827F160" w14:textId="77777777" w:rsidR="00C216F9" w:rsidRDefault="00B747C0">
      <w:r>
        <w:t xml:space="preserve">[00:09:04] Catherine Bradshaw: Nunca he estado directamente involucrada en Fast Track, pero he sido miembro de un club de fans, una admiradora y una aprendiz de este programa. Fast Track fue un estudio muy importante e influyente que comenzó en los años 90 e incluyó a algunos de los líderes en el campo de la ciencia de la prevención, como John Lochman, Mark Greenberg, Ken Dodge y Bob McMahon, entre otros, y Karen Bierman. Incluyó una serie de prácticas basadas en la evidencia, secuenciadas y combinadas según el desarrollo, que comenzaron en la escuela primaria y acompañaron a los jóvenes durante la secundaria y, finalmente, hasta el bachillerato. </w:t>
      </w:r>
      <w:r>
        <w:br/>
        <w:t>Se combinaron programas universales, como el programa PATHS y un programa llamado Coping Power, además de programas de mentoría. También hubo varias iniciativas innovadoras.</w:t>
      </w:r>
    </w:p>
    <w:p w14:paraId="7F639BC8" w14:textId="77777777" w:rsidR="00C216F9" w:rsidRDefault="00B747C0">
      <w:r>
        <w:t xml:space="preserve">[00:10:00] avances metodológicos que crearon, que incluyeron a Linda Collins y otros con algunos programas adaptativos que se crearon durante la fase adolescente, y esto ha tenido un impacto tremendo no solo en los jóvenes que participaron en el programa, sino también en nuestra comprensión de qué funciona para quién bajo qué condiciones, y muchos estudios longitudinales que han seguido a los jóvenes que participaron en esos programas, incluso algunos análisis genéticos y económicos más recientes, incluyendo a personas como Max Crowley y colegas más recientes. </w:t>
      </w:r>
      <w:r>
        <w:br/>
        <w:t>Bob McMahon también ha estado muy involucrado en algunas de las iteraciones más recientes en los estudios genéticos. No entraré en eso, pero literalmente hay libros que se han escrito, y John Coie también ha estado muy involucrado en ese trabajo. Así que los remito a los cientos de artículos que se han escrito en esa área. Muchos estudios han surgido de eso, pero estaba particularmente interesado en cómo se podrían adaptar los programas y tratar de entender qué funciona para quién y cómo</w:t>
      </w:r>
    </w:p>
    <w:p w14:paraId="2B5C326E" w14:textId="77777777" w:rsidR="00C216F9" w:rsidRDefault="00B747C0">
      <w:r>
        <w:t xml:space="preserve">[00:11:00] crear diferentes intervenciones en la estructura escalonada. También he estado trabajando con algunas de las intervenciones individuales, incluido el currículo PATHS, y combinándolo con otras intervenciones en ocasiones, incluido el Juego del Buen Comportamiento, así como el programa Coping Power. </w:t>
      </w:r>
      <w:r>
        <w:br/>
        <w:t>Ese es más bien un programa de apoyo para niños que fueron evaluados en riesgo de problemas de comportamiento agresivo.</w:t>
      </w:r>
    </w:p>
    <w:p w14:paraId="0B0779A9" w14:textId="77777777" w:rsidR="00C216F9" w:rsidRDefault="00B747C0">
      <w:r>
        <w:t xml:space="preserve">[00:11:23] David Osher: Permítanme pasar a la integración, y les voy a hacer dos preguntas, una sobre la alineación de PBIS y el aprendizaje socioemocional. Ambos han estado trabajando en ambas áreas, y dirigieron un capítulo de libro muy importante tratando de mostrar cómo se podrían alinear las dos. </w:t>
      </w:r>
      <w:r>
        <w:br/>
        <w:t xml:space="preserve">Y luego, dado lo que acaban de decir, y yo sabía de esta parte de su trabajo, quiero que hablen </w:t>
      </w:r>
      <w:r>
        <w:lastRenderedPageBreak/>
        <w:t>sobre la alineación con PATHS y algunas otras cosas, y la razón por la que... bueno, les voy a preguntar eso es que en el próximo episodio vamos a empezar a escuchar sobre Cleveland.</w:t>
      </w:r>
    </w:p>
    <w:p w14:paraId="38D2F7C0" w14:textId="77777777" w:rsidR="00C216F9" w:rsidRDefault="00B747C0">
      <w:r>
        <w:t xml:space="preserve">[00:12:00] Cuando comencé mi consultoría con Cleveland, les sugerí que combinaran los caminos que habían elegido con el juego del buen comportamiento. </w:t>
      </w:r>
      <w:r>
        <w:br/>
        <w:t>Decidieron no hacerlo. Consideraron que sería demasiado exigente para ellos, y tal vez tenían razón. Pero me interesaría compartir con la audiencia cómo se puede trabajar para intentar alinear diferentes intervenciones poderosas de manera que funcionen para los jóvenes y sean implementables por las personas en el terreno. Así que, primero, SEL y PBIS.</w:t>
      </w:r>
    </w:p>
    <w:p w14:paraId="107752CD" w14:textId="77777777" w:rsidR="00C216F9" w:rsidRDefault="00B747C0">
      <w:r>
        <w:t xml:space="preserve">[00:12:36] Catherine Bradshaw: Claro. </w:t>
      </w:r>
      <w:r>
        <w:br/>
        <w:t>Como había estado trabajando bastante en el marco del Apoyo al Comportamiento Positivo, de hecho, parte de mi trabajo inicial en ese ámbito fue con una serie de colegas en Maryland. Cuando me incorporé al profesorado de Johns Hopkins, había un ensayo en curso al que me uní al principio de mi carrera docente, dirigido por Phil Leaf y, en ese momento, por Susan Keys, quien al principio</w:t>
      </w:r>
    </w:p>
    <w:p w14:paraId="4CB031FA" w14:textId="77777777" w:rsidR="00C216F9" w:rsidRDefault="00B747C0">
      <w:r>
        <w:t xml:space="preserve">[00:13:00] Después de que me uní al profesorado allí, ella dejó Hopkins para convertirse en la líder de prevención en SAMHSA. </w:t>
      </w:r>
      <w:r>
        <w:br/>
        <w:t xml:space="preserve">Así que asumí su rol como una de las investigadoras principales en ese proyecto. Y como aprendiz temprana en ese campo, me convencí rápidamente del poder de eso como marco para implementar otras prácticas basadas en la evidencia, no necesariamente como un programa en sí mismo, sino como un conducto o un marco de implementación para hacer otras cosas mejor, porque realmente se centra en los sistemas y prácticas de datos. </w:t>
      </w:r>
      <w:r>
        <w:br/>
        <w:t>Y aunque algunos puedan pensar en ello como un programa, en realidad es un marco de implementación para hacer otras prácticas mejor. Y aunque hay que centrarse en construir la infraestructura para ese marco, se puede utilizar rápidamente para implementar otras prácticas una vez que se haya instalado. Y así, desde entonces hemos realizado varios ensayos, cuatro hasta ahora, de nivel uno, nivel dos y otros dos ensayos.</w:t>
      </w:r>
    </w:p>
    <w:p w14:paraId="1E7A23CE" w14:textId="77777777" w:rsidR="00C216F9" w:rsidRDefault="00B747C0">
      <w:r>
        <w:t xml:space="preserve">[00:14:00] combinándolo con otros programas, incluidos marcos de aprendizaje socioemocional, y en la escuela primaria, secundaria y preparatoria. </w:t>
      </w:r>
      <w:r>
        <w:br/>
        <w:t xml:space="preserve">Así que me complace proporcionar algunas referencias sugeridas que podrían acompañar el podcast aquí. También hemos realizado estudios que combinan el aprendizaje socioemocional, incluido el currículo PATHS en combinación con el programa de gestión del aula, Good Behavior Game. Así que tiendo a pensar en estos como marcos o como un sistema operativo para su computadora, y así cómo puede establecer un marco de implementación para hacer otras cosas mejor. </w:t>
      </w:r>
      <w:r>
        <w:br/>
        <w:t xml:space="preserve">Y si bien inicialmente algunas personas encontraron resistencia a eso pensando: "¿Oh, eso va a saturar el sistema?" o "Estás tratando de hacer demasiado", pero si lo piensas desde un marco </w:t>
      </w:r>
      <w:r>
        <w:lastRenderedPageBreak/>
        <w:t>de ciencia de la implementación, quieres abrir como un programa de software. Pero si tienes una lógica general sobre cómo quieres hacerlo, como abrir Windows, y si quiero escribir un artículo o si quiero hacer algunos cálculos, si tengo una heurística general sobre cómo voy a hacerlo,</w:t>
      </w:r>
    </w:p>
    <w:p w14:paraId="4EBC6376" w14:textId="77777777" w:rsidR="00C216F9" w:rsidRDefault="00B747C0">
      <w:r>
        <w:t xml:space="preserve">[00:15:00] simplifica hacer otras cosas. </w:t>
      </w:r>
      <w:r>
        <w:br/>
        <w:t xml:space="preserve">Si tengo un equipo para ejecutar otro programa o si tengo un sistema de datos, puedo hacer otras cosas mejor. Así es como realmente veo y cómo creo que las escuelas que implementan el apoyo conductual positivo lo abordan. Así podemos optimizar la forma en que queremos hacer otros tipos de programas y prácticas mejor. Por eso, tomó un tiempo que la gente entendiera ese tipo de marco en lugar de pensar en PBIS como un programa que compite con otras cosas. Y </w:t>
      </w:r>
      <w:r>
        <w:br/>
        <w:t xml:space="preserve">a veces la gente se estanca en: "¿Es demasiado conductista? ¿Estamos entrenando a la gente para que sean autómatas? ¿Estamos reforzando demasiado las cosas y engañando a la gente para que haga cosas?". Pero realmente no se trata de eso PBIS. No se trata de engañar ni de reforzar demasiado. Se trata realmente de las prácticas conductistas cuando se hacen correctamente. </w:t>
      </w:r>
      <w:r>
        <w:br/>
        <w:t>Y, de hecho, muchas prácticas de aprendizaje socioemocional también utilizan un sistema de refuerzo, y cuando se hace correctamente, también puede ser muy poderoso. Así que hemos hecho varias</w:t>
      </w:r>
    </w:p>
    <w:p w14:paraId="2C40869A" w14:textId="77777777" w:rsidR="00C216F9" w:rsidRDefault="00B747C0">
      <w:r>
        <w:t xml:space="preserve">[00:16:00] de estudios, y en muchos sentidos, si piensas en conducir un coche, necesitas un sistema de frenos y también un sistema de aceleración. Necesitas un pedal de freno y un pedal de aceleración. </w:t>
      </w:r>
      <w:r>
        <w:br/>
        <w:t>Y cuando piensas en algo como el aprendizaje socioemocional, tienes un sistema de refuerzo, además de ayudar a los niños a inhibir comportamientos problemáticos. Y por eso, a menudo es útil tener ambos para manejar tu coche o tu aula. Así que quieres tener un sistema de inhibición y un sistema de refuerzo. Y por eso es complementario entrenar a las personas para hacer varias cosas. Y también estamos encontrando muchos efectos cruzados en algunos de nuestros programas, sobre ayudar a los niños a inhibir ciertas cosas y reforzar otras. Tener programas complementarios e integrados puede ayudar a cubrir una gama de cosas. Y por eso es muy útil pensar en cómo podemos integrar programas. Y a veces un programa o una estrategia puede ser suficiente, pero a veces combinarlos puede tener un efecto sinérgico.</w:t>
      </w:r>
    </w:p>
    <w:p w14:paraId="42788887" w14:textId="77777777" w:rsidR="00C216F9" w:rsidRDefault="00B747C0">
      <w:r>
        <w:t>[00:16:59] David Osher: Creo que eso es</w:t>
      </w:r>
    </w:p>
    <w:p w14:paraId="251A80EE" w14:textId="77777777" w:rsidR="00C216F9" w:rsidRDefault="00B747C0">
      <w:r>
        <w:t xml:space="preserve">[00:17:00] Muy bien, Catherine. Creo que, en última instancia, la efectividad de cualquier programa para cualquier niño, maestro o profesional es producto y parte de todo el ecosistema de servicios e intervenciones que se llevan a cabo en un lugar, y nunca es uno solo. </w:t>
      </w:r>
      <w:r>
        <w:br/>
        <w:t xml:space="preserve">Y si se pueden alinear de una manera sinérgica, como usted describe, eso puede suceder. </w:t>
      </w:r>
      <w:r>
        <w:lastRenderedPageBreak/>
        <w:t>Entonces, ¿cómo se...? Tomemos el SEL y el PBIS, y estoy pensando en el capítulo del libro de 2004.</w:t>
      </w:r>
    </w:p>
    <w:p w14:paraId="04D0F4CB" w14:textId="77777777" w:rsidR="00C216F9" w:rsidRDefault="00B747C0">
      <w:r>
        <w:t>[00:17:34] Catherine Bradshaw: Sí, de hecho ya hemos escrito un par de ellas.</w:t>
      </w:r>
    </w:p>
    <w:p w14:paraId="5F4BCA6A" w14:textId="77777777" w:rsidR="00C216F9" w:rsidRDefault="00B747C0">
      <w:r>
        <w:t>[00:17:36] David Osher: Sí, entonces incluso actualízalo, ¿de acuerdo? Mm-hmm. Eso, eh, ¿cómo es eso?</w:t>
      </w:r>
    </w:p>
    <w:p w14:paraId="79A126F6" w14:textId="77777777" w:rsidR="00C216F9" w:rsidRDefault="00B747C0">
      <w:r>
        <w:t>[00:17:40] Catherine Bradshaw: Sí, hace poco hicimos uno para el manual de SEL donde, um-</w:t>
      </w:r>
    </w:p>
    <w:p w14:paraId="36609F22" w14:textId="77777777" w:rsidR="00C216F9" w:rsidRDefault="00B747C0">
      <w:r>
        <w:t>[00:17:44] David Osher: Así es, sí.</w:t>
      </w:r>
    </w:p>
    <w:p w14:paraId="33C5A741" w14:textId="77777777" w:rsidR="00C216F9" w:rsidRDefault="00B747C0">
      <w:r>
        <w:t>[00:17:45] Catherine Bradshaw: hicimos una versión actualizada. De hecho, cuando escribimos la primera, partiendo un poco más del marco PBIS, y luego del manual SEL más reciente, hicimos una que estaba un poco más enfocada de manera uniforme en SEL y en</w:t>
      </w:r>
    </w:p>
    <w:p w14:paraId="40AE4287" w14:textId="77777777" w:rsidR="00C216F9" w:rsidRDefault="00B747C0">
      <w:r>
        <w:t xml:space="preserve">[00:18:00] PBIS. Y también hicimos otro sobre indicadores de PBIS que incluía SEL. </w:t>
      </w:r>
      <w:r>
        <w:br/>
        <w:t>Así que hemos hecho varios de estos, tratando de integrarlos. Creo que se han vuelto menos controvertidos con el tiempo porque el campo ha evolucionado en esa dirección.</w:t>
      </w:r>
    </w:p>
    <w:p w14:paraId="783B0DAE" w14:textId="77777777" w:rsidR="00C216F9" w:rsidRDefault="00B747C0">
      <w:r>
        <w:t xml:space="preserve">[00:18:15] David Osher: Así es, sí. También creo que su papel activo dentro de CASEL, y al mismo tiempo, su continuación de su trabajo en este otro espacio, representa el hecho de que los campos han evolucionado de tal manera que eso </w:t>
      </w:r>
      <w:r>
        <w:br/>
        <w:t>se vuelve mucho más posible.</w:t>
      </w:r>
    </w:p>
    <w:p w14:paraId="0C88C7D9" w14:textId="77777777" w:rsidR="00C216F9" w:rsidRDefault="00B747C0">
      <w:r>
        <w:t xml:space="preserve">[00:18:32] Catherine Bradshaw: Y también creo que enmarcar el trabajo de PBIS como un marco de implementación, y esa es una forma en que siempre lo he pensado, es una oportunidad de escalamiento. Porque creo que una cosa que PBIS siempre aportó fue el potencial de escalamiento, y fue el brazo de implementación, y a veces fue un poco superficial en las prácticas. </w:t>
      </w:r>
      <w:r>
        <w:br/>
        <w:t>Y entonces fue como, bueno, tenemos este marco de implementación.</w:t>
      </w:r>
    </w:p>
    <w:p w14:paraId="76677811" w14:textId="77777777" w:rsidR="00C216F9" w:rsidRDefault="00B747C0">
      <w:r>
        <w:t xml:space="preserve">[00:19:00] ¿Qué vamos a hacer en el aula? ¿Cómo se verá esto realmente? ¿Cómo vamos a lograr esos objetivos? Y el SEO trajo ese contenido, y creo que el SEO pensó: "Está bien, tenemos el contenido, pero ¿cómo vamos a hacer esto? ¿Cómo vamos a realmente hacer que esto avance?" </w:t>
      </w:r>
      <w:r>
        <w:br/>
        <w:t>Y con el Centro Nacional de Asistencia Técnica sobre Apoyo al Comportamiento Positivo, tenían el potencial de escalabilidad, y fue una combinación perfecta en mi mente. Pero recuerdo que Roger Weisberg siempre decía: "Son los que agrupan y los que dividen". Yo siempre fui un agrupador. Siempre fui un conector. Sí.</w:t>
      </w:r>
    </w:p>
    <w:p w14:paraId="7A7612C4" w14:textId="77777777" w:rsidR="00C216F9" w:rsidRDefault="00B747C0">
      <w:r>
        <w:t xml:space="preserve">[00:19:33] David Osher: Sí. Sí. </w:t>
      </w:r>
      <w:r>
        <w:br/>
        <w:t>A</w:t>
      </w:r>
    </w:p>
    <w:p w14:paraId="1EBAED4E" w14:textId="77777777" w:rsidR="00C216F9" w:rsidRDefault="00B747C0">
      <w:r>
        <w:lastRenderedPageBreak/>
        <w:t>[00:19:33] Catherine Bradshaw: Me cuesta mucho ver las diferencias. Sí. Sí. Y yo siempre veía las conexiones, casi hasta el extremo. Yo decía: No... "¿Por qué no podemos trabajar todos juntos?" Y él me decía: "Hay algunas diferencias. Te cuesta ver los detalles, amiga mía." Yo le decía: "Vamos." Sí. "Vamos a pasar eso por alto." Sí. Y él me decía: "Algunas de estas cosas no merecen ser pasadas por alto."</w:t>
      </w:r>
    </w:p>
    <w:p w14:paraId="042E85CF" w14:textId="77777777" w:rsidR="00C216F9" w:rsidRDefault="00B747C0">
      <w:r>
        <w:t>[00:19:51] David Osher: Pero, aunque no pudo aprobarlo, a Roger le gustó mucho el capítulo de 2014 que hiciste. De verdad.</w:t>
      </w:r>
    </w:p>
    <w:p w14:paraId="07CFF9B8" w14:textId="77777777" w:rsidR="00C216F9" w:rsidRDefault="00B747C0">
      <w:r>
        <w:t>[00:20:00] Pero,</w:t>
      </w:r>
    </w:p>
    <w:p w14:paraId="50ABBF11" w14:textId="77777777" w:rsidR="00C216F9" w:rsidRDefault="00B747C0">
      <w:r>
        <w:t>[00:20:00] Catherine Bradshaw: pero... Bueno, fue un...</w:t>
      </w:r>
    </w:p>
    <w:p w14:paraId="67CDC3FE" w14:textId="77777777" w:rsidR="00C216F9" w:rsidRDefault="00B747C0">
      <w:r>
        <w:t xml:space="preserve">[00:20:00] David Osher: oportunidad de crecimiento para mí... oh, lo sé, pero tienes mucha razón. Eso es. Y creo que todos, y en mi idioma, hay erizos y zorros, o personas que se centran en una sola cosa. Y lo principal es que, aunque yo también soy una persona que se centra en una sola cosa, un erizo, de cualquier manera se puede hacer bien, pero necesitamos poder no operar solos. </w:t>
      </w:r>
      <w:r>
        <w:br/>
        <w:t>Porque... Sí... volviendo a los jóvenes que mencionaste, no operaban solos. Querían que la gente estuviera conectada. Mm-hmm. Y estoy pensando en ese primer grupo de jóvenes. Así que movámonos.</w:t>
      </w:r>
    </w:p>
    <w:p w14:paraId="5BE4D8CA" w14:textId="77777777" w:rsidR="00C216F9" w:rsidRDefault="00B747C0">
      <w:r>
        <w:t xml:space="preserve">[00:20:28] Catherine Bradshaw: Bueno, otra metáfora que uso es que me gusta escuchar un poco de bluegrass y bandas de improvisación, y pienso: "Oh, necesitamos otro violinista. Necesitamos </w:t>
      </w:r>
      <w:r>
        <w:br/>
        <w:t xml:space="preserve">otro bajista. Tomemos prestado a alguien y reunamos a alguien". Y creo que es divertido tocar con gente, especialmente con gente que piensa un poco diferente o toca un poco desafinada o hace esto y aquello, y me gusta reunir a la gente, especialmente porque aprendo más de la gente que piensa diferente a mí. </w:t>
      </w:r>
      <w:r>
        <w:br/>
        <w:t>Si tengo todos estos mini-yo a mi alrededor, entonces la vida no es muy divertida, porque ya me tengo a mí misma, y ya pienso como pienso, y no...</w:t>
      </w:r>
    </w:p>
    <w:p w14:paraId="755D9E56" w14:textId="77777777" w:rsidR="00C216F9" w:rsidRDefault="00B747C0">
      <w:r>
        <w:t xml:space="preserve">[00:21:00] Me extiendo mucho si simplemente paso tiempo conmigo mismo y con gente que piensa como yo, porque necesito reunir a gente que piensa diferente. Tú y yo estuvimos charlando un poco antes de la llamada de hoy sobre IA, y últimamente he estado pasando tiempo con algunas personas que trabajan en IA, y esa es una forma de pensar completamente diferente. </w:t>
      </w:r>
      <w:r>
        <w:br/>
        <w:t xml:space="preserve">Y me he estado expandiendo en ese espacio, y a veces se siente raro, y se siente diferente, y es incómodo. Pero es, guau, es un nuevo desafío para mí. Y me expandía con genetistas hace unos años, y me expandía con economistas hace unos años, y ahora me estoy expandiendo con aprendizaje automático y procesamiento del lenguaje natural e IA. </w:t>
      </w:r>
      <w:r>
        <w:br/>
      </w:r>
      <w:r>
        <w:lastRenderedPageBreak/>
        <w:t>Y es bueno expandirse, e incluso si vuelves a donde estabas antes, es bueno expandirse y luego volver. Y hablamos de la zona de desarrollo próximo, un concepto muy antiguo, pero necesitamos expandirnos un poco para descubrir cómo podemos crecer, y esto es algo bueno para nosotros. Si te quedas estancado en tu zona de confort, nunca creces, y tenemos que evitarlo.</w:t>
      </w:r>
    </w:p>
    <w:p w14:paraId="23904B18" w14:textId="77777777" w:rsidR="00C216F9" w:rsidRDefault="00B747C0">
      <w:r>
        <w:t>[00:21:56] David Osher: Una entrevista que también se publicará con esto,</w:t>
      </w:r>
    </w:p>
    <w:p w14:paraId="719DA950" w14:textId="77777777" w:rsidR="00C216F9" w:rsidRDefault="00B747C0">
      <w:r>
        <w:t xml:space="preserve">[00:22:00] y esta sesión que hicimos ayer con Kwesi Rollins, donde al final Kwesi decía lo mismo. Lo que se necesita, si quieres avanzar, es pensar en quién más debería estar en la mesa. Sí. ¿Con quién más debería estar hablando? Y, y, y puedo decirte que estoy leyendo ahora mismo un libro de Stanley Crouch sobre Charlie Parker, y uno de los puntos que plantea es que la evolución del jazz siempre se trató de traer gente nueva y nuevos riffs a la mesa, y simplemente se vuelve mucho más interesante, y estoy muy de acuerdo. </w:t>
      </w:r>
      <w:r>
        <w:br/>
        <w:t>Como</w:t>
      </w:r>
    </w:p>
    <w:p w14:paraId="48755AD9" w14:textId="77777777" w:rsidR="00C216F9" w:rsidRDefault="00B747C0">
      <w:r>
        <w:t>[00:22:34] Catherine Bradshaw: bluegrass. Sí.</w:t>
      </w:r>
    </w:p>
    <w:p w14:paraId="592B092D" w14:textId="77777777" w:rsidR="00C216F9" w:rsidRDefault="00B747C0">
      <w:r>
        <w:t xml:space="preserve">[00:22:37] David Osher: Sabes, el jazz y el bluegrass... Exactamente... tienen raíces similares. Ex-ex-exactamente. Exactamente. Muy bien, entonces pasemos de esa maravillosa área a un área que es dolorosa para mucha gente y que nos preocupa a ambos, que son las disparidades disciplinarias. Mm-hmm. Y hay muchas cosas sucediendo allí, pero quiero verlo desde la perspectiva de la alineación del sistema. </w:t>
      </w:r>
      <w:r>
        <w:br/>
        <w:t>Mm-hmm. Y de hecho, desde cómo...</w:t>
      </w:r>
    </w:p>
    <w:p w14:paraId="630BF516" w14:textId="77777777" w:rsidR="00C216F9" w:rsidRDefault="00B747C0">
      <w:r>
        <w:t>[00:23:00] ¿Realinear los sistemas para que no estén bien alineados para crear disparidades, sino para que trabajen para deshacerlas? Su investigación sobre la disparidad disciplinaria muestra que los resultados desiguales no pueden explicarse simplemente por diferencias en el comportamiento de los estudiantes. ¿Cómo debemos entender las disparidades raciales en las remisiones y suspensiones como evidencia de desalineación entre las percepciones de los adultos, las prácticas en el aula, las políticas disciplinarias, el clima escolar y el apoyo a los estudiantes?</w:t>
      </w:r>
    </w:p>
    <w:p w14:paraId="5CC642DA" w14:textId="77777777" w:rsidR="00C216F9" w:rsidRDefault="00B747C0">
      <w:r>
        <w:t xml:space="preserve">[00:23:33] Catherine Bradshaw: Sí, hemos tenido la oportunidad de examinar este problema intratable desde varias perspectivas diferentes. Creo que uno de los estudios a los que usted aludía es que teníamos calificaciones de los maestros sobre el comportamiento de los estudiantes en una medida que llamamos TOCA, Observación del Maestro sobre la Adaptación en el Aula, y luego teníamos remisiones disciplinarias de la oficina. </w:t>
      </w:r>
      <w:r>
        <w:br/>
        <w:t>Algunas fueron reportadas por el maestro y luego otros datos administrativos. Y descubrimos que incluso cuando controlamos las propias calificaciones del maestro sobre el comportamiento agresivo del niño,</w:t>
      </w:r>
    </w:p>
    <w:p w14:paraId="3CFF9AAF" w14:textId="77777777" w:rsidR="00C216F9" w:rsidRDefault="00B747C0">
      <w:r>
        <w:lastRenderedPageBreak/>
        <w:t xml:space="preserve">[00:24:00] Todavía encontramos que el maestro, que los niños eran remitidos a la oficina. Entonces, cuando los maestros controlan sus propias calificaciones de comportamiento, todavía encontramos tasas más altas de remisiones disciplinarias a la oficina. </w:t>
      </w:r>
      <w:r>
        <w:br/>
        <w:t xml:space="preserve">E incluso no pudimos eliminarlo cuando controlamos la raza del maestro. Los maestros negros seguían remitiendo a estudiantes negros a una tasa más alta. Entonces, cuando controlamos muchas cosas estadísticamente, todavía encontramos una sobrerrepresentación de estudiantes de minorías. Así que este ha sido un problema muy desafiante, y traemos una variedad de otros controles a nivel escolar. </w:t>
      </w:r>
      <w:r>
        <w:br/>
        <w:t>Y hemos estado, como dicen Reskiba y otros, admirando el problema durante muchos años, y hemos estado empujando la brecha y no realmente cerrándola. Así que he estado trabajando en este problema con muchos colegas de varios campos diferentes, incluyendo psicología clínica y disparidades de salud, y soy, como mencioné, me formé como psicólogo del desarrollo y consejero, y tenemos un</w:t>
      </w:r>
    </w:p>
    <w:p w14:paraId="34DDFE39" w14:textId="77777777" w:rsidR="00C216F9" w:rsidRDefault="00B747C0">
      <w:r>
        <w:t xml:space="preserve">[00:25:00] una variedad de diferentes miembros del equipo con los que trabajamos en esta área. </w:t>
      </w:r>
      <w:r>
        <w:br/>
        <w:t xml:space="preserve">Hemos desarrollado un modelo al que nos referimos como doble verificación, y tenemos cinco elementos diferentes en los que nos enfocamos, y brindamos desarrollo profesional a nivel escolar, así como a nivel de docente y coaching. Y realmente encontramos que hay que llegar al aula para abordar esto, porque si solo nos quedamos en el nivel escolar y abordamos estos problemas, es demasiado tarde. </w:t>
      </w:r>
      <w:r>
        <w:br/>
        <w:t xml:space="preserve">Realmente hay que llegar al aula y ayudar a apoyar a los maestros porque las derivaciones a la oficina realmente comienzan en el nivel del aula. Y desde un nivel de sistemas, lo que está sucediendo en el equipo, porque la derivación ocurrió en el aula, el equipo llega tarde al juego. Tenemos que abordar el aula. Hay que abordar lo que está sucediendo en el equipo, pero a través de una variedad de puntos de decisión vulnerables como otros colegas también los llaman. </w:t>
      </w:r>
      <w:r>
        <w:br/>
        <w:t>Tenemos que pensar a nivel de sistemas. Pero hemos dedicado mucho tiempo a pensar en este problema desde un coaching y desarrollo profesional a nivel del aula. Y hemos</w:t>
      </w:r>
    </w:p>
    <w:p w14:paraId="436E9198" w14:textId="77777777" w:rsidR="00C216F9" w:rsidRDefault="00B747C0">
      <w:r>
        <w:t xml:space="preserve">[00:26:00] hemos realizado una serie de estudios, estudios rigurosos financiados por IES y Spencer, y tenemos algunos datos prometedores que incluyen la reducción de las derivaciones de estudiantes negros, así como la mejora de la eficacia docente y la reducción de las tasas generales de problemas en el aula a través de la capacitación efectiva de los docentes y el desarrollo profesional utilizando nuestro modelo de doble verificación, que es una gestión eficaz del aula, porque si no tienes una gestión eficaz del aula, no tienes esa base. </w:t>
      </w:r>
      <w:r>
        <w:br/>
        <w:t xml:space="preserve">Pero también ayudamos a los docentes a reflexionar sobre sus propios valores y sus propias razones para dedicarse a la enseñanza. Y descubrimos que cuando los docentes se estresan, se activa ese sesgo. Y los docentes no entran al aula pensando: "Oh, voy a... ¿a quién me va a tocar hoy?". Simplemente se estresan, y cuando surgen cuestiones de cultura y raza, eso estresa a los </w:t>
      </w:r>
      <w:r>
        <w:lastRenderedPageBreak/>
        <w:t xml:space="preserve">docentes, y lo sabemos por estudios de simulación, así como por estudios de observación. </w:t>
      </w:r>
      <w:r>
        <w:br/>
        <w:t>Y por eso tenemos una serie de estudios, y ahora mismo estamos en nuestro cuarto de estos estudios rigurosos que hemos realizado.</w:t>
      </w:r>
    </w:p>
    <w:p w14:paraId="03D4599A" w14:textId="77777777" w:rsidR="00C216F9" w:rsidRDefault="00B747C0">
      <w:r>
        <w:t xml:space="preserve">[00:27:00] hemos estado lanzando. Y lo estamos haciendo en línea porque siempre estamos tratando de escalar las cosas. ¿Cómo podemos hacer las cosas con un toque más ligero? ¿Cómo podemos hacer las cosas más baratas? ¿Y cómo podemos llegar a una audiencia más amplia? </w:t>
      </w:r>
      <w:r>
        <w:br/>
        <w:t xml:space="preserve">Estas son una especie de declaraciones de valor que tenemos, que es cómo podemos construir una mejor máquina que sea más difundible y más fácil para la gente. Uno de los desafíos que estamos teniendo es que el clima actual está haciendo que sea un poco más difícil para nosotros hablar de estos temas. Hay mucha confusión sobre lo que se puede hacer. </w:t>
      </w:r>
      <w:r>
        <w:br/>
        <w:t xml:space="preserve">Hay muchas políticas en diferentes áreas que están haciendo que sea más difícil para la gente acceder a los recursos gratuitos que tenemos. Y hay algunos desafíos para que nuestros recursos estén disponibles para las escuelas. Entonces, en algunos casos, estamos teniendo que volver a empaquetar y cambiar la marca de los recursos que estamos ofreciendo. También estamos finalizando un libro que pronto estará disponible a través de Guilford en el que también hemos estado trabajando durante más de 10 años. </w:t>
      </w:r>
      <w:r>
        <w:br/>
        <w:t>Y la cantidad de veces que he tenido que volver a revisar este libro y cambiar un poco el marco y cosas así.</w:t>
      </w:r>
    </w:p>
    <w:p w14:paraId="047E1335" w14:textId="77777777" w:rsidR="00C216F9" w:rsidRDefault="00B747C0">
      <w:r>
        <w:t xml:space="preserve">[00:28:00] Debido a la conversación en movimiento en esta área, también ha sido un poco desafiante y personalmente un poco triste para mí, simplemente por lo que no ha cambiado y cómo tenemos que replantear parte de la conversación en este espacio. </w:t>
      </w:r>
      <w:r>
        <w:br/>
        <w:t>En más de 10 años realmente hemos hecho un cambio significativo en algunas cosas, pero no en otras áreas.</w:t>
      </w:r>
    </w:p>
    <w:p w14:paraId="73B39CCF" w14:textId="77777777" w:rsidR="00C216F9" w:rsidRDefault="00B747C0">
      <w:r>
        <w:t xml:space="preserve">[00:28:20] David Osher: No, creo que para aquellos de nosotros que hemos estado en este espacio, aunque no hayamos querido simplemente contemplar lo que está sucediendo, lo es, hemos visto los mismos problemas venir, ocurrir una y otra vez. Terminemos con una pregunta práctica. </w:t>
      </w:r>
      <w:r>
        <w:br/>
        <w:t>Nuestros trabajos sugieren que las escuelas a menudo tienen muchas partes necesarias, un marco MTSS, programas basados en evidencia, asociaciones comunitarias, datos climáticos y personal de apoyo estudiantil, pero esas piezas no siempre funcionan como un todo coherente. Imagine a un líder escolar hoy enfrentando esa situación. ¿Cuál es la primera pregunta que el líder y</w:t>
      </w:r>
    </w:p>
    <w:p w14:paraId="4C93B91E" w14:textId="77777777" w:rsidR="00C216F9" w:rsidRDefault="00B747C0">
      <w:r>
        <w:t xml:space="preserve">[00:29:00] ¿Qué debería preguntarse el equipo de liderazgo? ¿ </w:t>
      </w:r>
      <w:r>
        <w:br/>
        <w:t xml:space="preserve">Y cuál es un paso concreto que pueden dar el próximo lunes para comenzar a construir un sistema de apoyo más integrado, equitativo y dirigido por la familia y los jóvenes, uno que </w:t>
      </w:r>
      <w:r>
        <w:lastRenderedPageBreak/>
        <w:t>involucre las voces y el conocimiento de los jóvenes y las familias sin poner sobre ellos la carga de navegar o reparar el sistema?</w:t>
      </w:r>
    </w:p>
    <w:p w14:paraId="5A31A0C5" w14:textId="77777777" w:rsidR="00C216F9" w:rsidRDefault="00B747C0">
      <w:r>
        <w:t xml:space="preserve">[00:29:24] Catherine Bradshaw: Creo que empezar con datos siempre es muy útil. </w:t>
      </w:r>
      <w:r>
        <w:br/>
        <w:t xml:space="preserve">En ocasiones, hemos abogado por el uso de datos sobre el clima escolar para ayudar a fundamentar las decisiones. Hemos estado en posición de poder hacer públicas encuestas, muchas de las cuales han estado disponibles a través de centros que ustedes han dirigido a través de AIR, a través del grupo de Entornos de Aprendizaje Seguros y de Apoyo. </w:t>
      </w:r>
      <w:r>
        <w:br/>
        <w:t>Más recientemente, he estado colaborando a través de nuestro Centro para Escuelas Rurales en la Universidad de Missouri. Wendy Roenke y Keith Herman han desarrollado nuestro sistema de identificación temprana, que es una herramienta de detección que ayuda</w:t>
      </w:r>
    </w:p>
    <w:p w14:paraId="3CF17C7C" w14:textId="77777777" w:rsidR="00C216F9" w:rsidRDefault="00B747C0">
      <w:r>
        <w:t xml:space="preserve">[00:30:00] nos ayudan a identificar a los jóvenes que necesitan apoyo. Estos son solo algunos ejemplos de sistemas de datos. </w:t>
      </w:r>
      <w:r>
        <w:br/>
        <w:t xml:space="preserve">Los datos de la Oficina de Referencia Especial son otra fuente, pero tener datos como punto de partida para la conversación puede ser muy útil para reunir al equipo y ayudar a identificar áreas de necesidad. A veces, estos son puntos de datos negativos, pero tener datos positivos sobre dónde están sus fortalezas también es muy importante para unir a los grupos, y creo que puede ayudar a movilizar a todos para decir que estas son áreas de fortaleza, así como nuestras áreas de necesidad. </w:t>
      </w:r>
      <w:r>
        <w:br/>
        <w:t>Creo que tener un marco, tiendo a preferir los sistemas de varios niveles para brindar apoyo. El aprendizaje socioemocional es otro marco, y creo que estos son puntos de referencia para ayudar a utilizar esos datos para tomar decisiones sobre qué prácticas basadas en la evidencia pueden ser informativas. Tener un equipo para tomar decisiones es muy importante, y tener un plan de apoyo a la implementación y un sistema para poner en marcha, y tener apoyo de capacitación, trabajando con el</w:t>
      </w:r>
    </w:p>
    <w:p w14:paraId="17416F80" w14:textId="77777777" w:rsidR="00C216F9" w:rsidRDefault="00B747C0">
      <w:r>
        <w:t xml:space="preserve">[00:31:00] Un grupo externo, ya sea un entrenador o alguien de la división escolar o del estado, puede ayudarte a asesorarte al respecto. </w:t>
      </w:r>
      <w:r>
        <w:br/>
        <w:t>Así que creo que estas son algunas cosas que, si yo estuviera en un puesto de liderazgo escolar, realmente estaría en mi plan de 90 días. Hay una variedad de modelos diferentes que pueden ayudarte a implementar. Algunos son de marca, otros cuentan con el apoyo del estado en esa área, pero esos serían algunos de los enfoques basados en evidencia para el cambio escolar que son efectivos y han sido rigurosamente probados, y ese sería mi modelo de referencia para el liderazgo escolar y el cambio escolar.</w:t>
      </w:r>
    </w:p>
    <w:p w14:paraId="445F3BCB" w14:textId="77777777" w:rsidR="00C216F9" w:rsidRDefault="00B747C0">
      <w:r>
        <w:t>[00:31:38] David Osher: Catherine, gracias por tocar bluegrass con nosotros. Gracias por Anytime, mi jam.</w:t>
      </w:r>
    </w:p>
    <w:p w14:paraId="1485C0BA" w14:textId="77777777" w:rsidR="00C216F9" w:rsidRDefault="00B747C0">
      <w:r>
        <w:t>[00:31:43] Catherine Bradshaw: amigo bam.</w:t>
      </w:r>
    </w:p>
    <w:p w14:paraId="6A3F5B36" w14:textId="77777777" w:rsidR="00C216F9" w:rsidRDefault="00B747C0">
      <w:r>
        <w:lastRenderedPageBreak/>
        <w:t>[00:31:44] Orador 7: Hay</w:t>
      </w:r>
    </w:p>
    <w:p w14:paraId="1B9B16F0" w14:textId="77777777" w:rsidR="00C216F9" w:rsidRDefault="00B747C0">
      <w:r>
        <w:t>[00:32:00] a</w:t>
      </w:r>
    </w:p>
    <w:sectPr w:rsidR="00C216F9" w:rsidSect="005D5A84">
      <w:headerReference w:type="default" r:id="rId8"/>
      <w:footerReference w:type="even"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E873BB" w14:textId="77777777" w:rsidR="00CD29EE" w:rsidRDefault="00CD29EE" w:rsidP="005D5A84">
      <w:pPr>
        <w:spacing w:after="0" w:line="240" w:lineRule="auto"/>
      </w:pPr>
      <w:r>
        <w:separator/>
      </w:r>
    </w:p>
  </w:endnote>
  <w:endnote w:type="continuationSeparator" w:id="0">
    <w:p w14:paraId="460E9390" w14:textId="77777777" w:rsidR="00CD29EE" w:rsidRDefault="00CD29EE" w:rsidP="005D5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01585855"/>
      <w:docPartObj>
        <w:docPartGallery w:val="Page Numbers (Bottom of Page)"/>
        <w:docPartUnique/>
      </w:docPartObj>
    </w:sdtPr>
    <w:sdtEndPr>
      <w:rPr>
        <w:rStyle w:val="PageNumber"/>
      </w:rPr>
    </w:sdtEndPr>
    <w:sdtContent>
      <w:p w14:paraId="008A8C9A" w14:textId="7134931F" w:rsidR="005D5A84" w:rsidRDefault="005D5A84"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50AF5F5" w14:textId="77777777" w:rsidR="005D5A84" w:rsidRDefault="005D5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65908429"/>
      <w:docPartObj>
        <w:docPartGallery w:val="Page Numbers (Bottom of Page)"/>
        <w:docPartUnique/>
      </w:docPartObj>
    </w:sdtPr>
    <w:sdtEndPr>
      <w:rPr>
        <w:rStyle w:val="PageNumber"/>
      </w:rPr>
    </w:sdtEndPr>
    <w:sdtContent>
      <w:p w14:paraId="1F738B2B" w14:textId="7C94DF9E" w:rsidR="005D5A84" w:rsidRDefault="005D5A84"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4489470" w14:textId="77777777" w:rsidR="005D5A84" w:rsidRDefault="005D5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EBD0DE" w14:textId="77777777" w:rsidR="00CD29EE" w:rsidRDefault="00CD29EE" w:rsidP="005D5A84">
      <w:pPr>
        <w:spacing w:after="0" w:line="240" w:lineRule="auto"/>
      </w:pPr>
      <w:r>
        <w:separator/>
      </w:r>
    </w:p>
  </w:footnote>
  <w:footnote w:type="continuationSeparator" w:id="0">
    <w:p w14:paraId="2794E863" w14:textId="77777777" w:rsidR="00CD29EE" w:rsidRDefault="00CD29EE" w:rsidP="005D5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13C3FE" w14:textId="77777777" w:rsidR="005D5A84" w:rsidRPr="005D5A84" w:rsidRDefault="005D5A84" w:rsidP="005D5A84">
    <w:pPr>
      <w:rPr>
        <w:color w:val="4F81BD" w:themeColor="accent1"/>
        <w:sz w:val="28"/>
        <w:szCs w:val="28"/>
      </w:rPr>
    </w:pPr>
    <w:r w:rsidRPr="005D5A84">
      <w:rPr>
        <w:color w:val="4F81BD" w:themeColor="accent1"/>
        <w:sz w:val="28"/>
        <w:szCs w:val="28"/>
      </w:rPr>
      <w:t>Más allá de una iniciativa más: Construyendo sistemas integrados para el aprendizaje y el bienestar - Catherine Bradshaw y David Osher, Parte I.</w:t>
    </w:r>
  </w:p>
  <w:p w14:paraId="4837D3B4" w14:textId="7A346041" w:rsidR="005D5A84" w:rsidRDefault="005D5A84">
    <w:pPr>
      <w:pStyle w:val="Header"/>
    </w:pPr>
    <w:r>
      <w:t>___________________________________________________________________________</w:t>
    </w:r>
  </w:p>
  <w:p w14:paraId="79C933C7" w14:textId="77777777" w:rsidR="005D5A84" w:rsidRDefault="005D5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5198867">
    <w:abstractNumId w:val="8"/>
  </w:num>
  <w:num w:numId="2" w16cid:durableId="781261289">
    <w:abstractNumId w:val="6"/>
  </w:num>
  <w:num w:numId="3" w16cid:durableId="2146920708">
    <w:abstractNumId w:val="5"/>
  </w:num>
  <w:num w:numId="4" w16cid:durableId="1412317157">
    <w:abstractNumId w:val="4"/>
  </w:num>
  <w:num w:numId="5" w16cid:durableId="629242679">
    <w:abstractNumId w:val="7"/>
  </w:num>
  <w:num w:numId="6" w16cid:durableId="1200122681">
    <w:abstractNumId w:val="3"/>
  </w:num>
  <w:num w:numId="7" w16cid:durableId="625088140">
    <w:abstractNumId w:val="2"/>
  </w:num>
  <w:num w:numId="8" w16cid:durableId="26763404">
    <w:abstractNumId w:val="1"/>
  </w:num>
  <w:num w:numId="9" w16cid:durableId="4577989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D5A84"/>
    <w:rsid w:val="00840482"/>
    <w:rsid w:val="00A515F5"/>
    <w:rsid w:val="00AA1D8D"/>
    <w:rsid w:val="00B47730"/>
    <w:rsid w:val="00B747C0"/>
    <w:rsid w:val="00C216F9"/>
    <w:rsid w:val="00CB0664"/>
    <w:rsid w:val="00CD29E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AB23EB"/>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5D5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5431</Words>
  <Characters>28013</Characters>
  <Application>Microsoft Office Word</Application>
  <DocSecurity>0</DocSecurity>
  <Lines>430</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33445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2026-08-03T18:31:00Z</dcterms:created>
  <dcterms:modified xsi:type="dcterms:W3CDTF">2026-08-03T18:31:00Z</dcterms:modified>
  <cp:category/>
</cp:coreProperties>
</file>