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E09169" w14:textId="46DD207B" w:rsidR="00FD54F4" w:rsidRDefault="00000000" w:rsidP="006D5467">
      <w:pPr>
        <w:pStyle w:val="Title"/>
        <w:tabs>
          <w:tab w:val="left" w:pos="4320"/>
        </w:tabs>
      </w:pPr>
      <w:r>
        <w:t>Bishop &amp; Pittman 'De la recuperación a la coherencia, implementación, relaciones y las condiciones para el aprendizaje' Episodio 2 Parte 3 - B (Sección A precede)</w:t>
      </w:r>
    </w:p>
    <w:p w14:paraId="7CC3B836" w14:textId="77777777" w:rsidR="00146321" w:rsidRPr="0043732B" w:rsidRDefault="00146321" w:rsidP="00146321">
      <w:pPr>
        <w:rPr>
          <w:i/>
          <w:iCs/>
        </w:rPr>
      </w:pPr>
      <w:r>
        <w:t xml:space="preserve">Nota: </w:t>
      </w:r>
      <w:r w:rsidRPr="0043732B">
        <w:rPr>
          <w:i/>
          <w:iCs/>
        </w:rPr>
        <w:t>La transcripción proviene de un programa de inteligencia artificial. Hemos intentado eliminar errores relacionados con los nombres de personas y lugares; sin embargo, no se ha editado para garantizar su precisión ni formato.</w:t>
      </w:r>
    </w:p>
    <w:p w14:paraId="45F45660" w14:textId="7B7EFD87" w:rsidR="00146321" w:rsidRDefault="00146321" w:rsidP="006D5467">
      <w:pPr>
        <w:pStyle w:val="Title"/>
        <w:tabs>
          <w:tab w:val="left" w:pos="4320"/>
        </w:tabs>
      </w:pPr>
    </w:p>
    <w:p w14:paraId="043741A4" w14:textId="77777777" w:rsidR="00FD54F4" w:rsidRDefault="00000000">
      <w:pPr>
        <w:pStyle w:val="Script"/>
      </w:pPr>
      <w:r>
        <w:rPr>
          <w:color w:val="808080"/>
        </w:rPr>
        <w:t>[00:00:00]</w:t>
      </w:r>
      <w:r>
        <w:t xml:space="preserve"> </w:t>
      </w:r>
    </w:p>
    <w:p w14:paraId="56DDD18C" w14:textId="77777777" w:rsidR="00FD54F4" w:rsidRDefault="00000000">
      <w:pPr>
        <w:pStyle w:val="Script"/>
      </w:pPr>
      <w:r>
        <w:rPr>
          <w:color w:val="808080"/>
        </w:rPr>
        <w:t>[00:00:00]</w:t>
      </w:r>
      <w:r>
        <w:t xml:space="preserve"> </w:t>
      </w:r>
      <w:r>
        <w:rPr>
          <w:b/>
          <w:bCs/>
          <w:color w:val="72B372"/>
        </w:rPr>
        <w:t xml:space="preserve">Joe Bishop: </w:t>
      </w:r>
      <w:r>
        <w:t>Necesitamos hacer un trabajo mucho mejor para ayudar a la gente e identificar las grandes cosas cuando suceden.</w:t>
      </w:r>
    </w:p>
    <w:p w14:paraId="16BCBEB4" w14:textId="77777777" w:rsidR="00FD54F4" w:rsidRDefault="00000000">
      <w:pPr>
        <w:pStyle w:val="Script"/>
      </w:pPr>
      <w:r>
        <w:rPr>
          <w:color w:val="808080"/>
        </w:rPr>
        <w:t>[00:00:11]</w:t>
      </w:r>
      <w:r>
        <w:t xml:space="preserve"> </w:t>
      </w:r>
      <w:r>
        <w:rPr>
          <w:b/>
          <w:bCs/>
          <w:color w:val="6600CC"/>
        </w:rPr>
        <w:t xml:space="preserve">Karen Pittman: </w:t>
      </w:r>
      <w:r>
        <w:t>Sabemos que el aprendizaje ocurre en todas partes, entonces ¿cómo abordamos esta idea de los ecosistemas?</w:t>
      </w:r>
    </w:p>
    <w:p w14:paraId="61ECC6DF" w14:textId="77777777" w:rsidR="00FD54F4" w:rsidRDefault="00000000">
      <w:pPr>
        <w:pStyle w:val="Script"/>
      </w:pPr>
      <w:r>
        <w:rPr>
          <w:color w:val="808080"/>
        </w:rPr>
        <w:t>[00:00:17]</w:t>
      </w:r>
      <w:r>
        <w:t xml:space="preserve"> </w:t>
      </w:r>
      <w:r>
        <w:rPr>
          <w:b/>
          <w:bCs/>
          <w:color w:val="DE4A1D"/>
        </w:rPr>
        <w:t xml:space="preserve">David Osher: </w:t>
      </w:r>
      <w:r>
        <w:t>En la primera parte de esta conversación, nos centramos en explicar por qué el cambio es tan difícil y cómo la fragmentación, la falta de alineación, los incentivos y las estructuras arraigadas a menudo van en contra de lo que sabemos que los jóvenes necesitan para prosperar. En la segunda sección, la conversación se centra en el movimiento, no en las soluciones rápidas, sino en el verdadero trabajo de traducir el conocimiento en prácticas alineadas.</w:t>
      </w:r>
    </w:p>
    <w:p w14:paraId="53963DCA" w14:textId="77777777" w:rsidR="00FD54F4" w:rsidRDefault="00000000">
      <w:pPr>
        <w:pStyle w:val="Script"/>
      </w:pPr>
      <w:r>
        <w:t xml:space="preserve">Joe Bishop y Karen Pitman comparten ejemplos concretos de lo que empieza a cambiar cuando se incluye a los estudiantes en la toma de decisiones. Cuando se trata a los jóvenes, las familias y las comunidades no como receptores de los sistemas, sino como socios dentro de ellos, lo que se destaca es el papel central de las relaciones, </w:t>
      </w:r>
      <w:r>
        <w:rPr>
          <w:color w:val="808080"/>
        </w:rPr>
        <w:t xml:space="preserve">[00:01:00] </w:t>
      </w:r>
      <w:r>
        <w:t>cómo se construye la confianza, cómo empieza a formarse la coherencia y cómo las escuelas y las comunidades empiezan a funcionar menos como silos separados y más como ecosistemas de aprendizaje conectados.</w:t>
      </w:r>
    </w:p>
    <w:p w14:paraId="45CD53FC" w14:textId="77777777" w:rsidR="00FD54F4" w:rsidRDefault="00000000">
      <w:pPr>
        <w:pStyle w:val="Script"/>
      </w:pPr>
      <w:r>
        <w:lastRenderedPageBreak/>
        <w:t>Aquí es donde la conversación se centra menos en lo que sabemos y más en cómo actuamos en consecuencia.</w:t>
      </w:r>
    </w:p>
    <w:p w14:paraId="711BD012" w14:textId="77777777" w:rsidR="00FD54F4" w:rsidRDefault="00000000">
      <w:pPr>
        <w:pStyle w:val="Script"/>
      </w:pPr>
      <w:r>
        <w:t>Joe y Karen, ambos han realizado un trabajo realmente importante apoyando la transformación de la escuela y la comunidad.</w:t>
      </w:r>
    </w:p>
    <w:p w14:paraId="530A4776" w14:textId="77777777" w:rsidR="00FD54F4" w:rsidRDefault="00000000">
      <w:pPr>
        <w:pStyle w:val="Script"/>
      </w:pPr>
      <w:r>
        <w:t>Quisiera preguntarles a ambos más sobre si han visto de alguna manera que la voz de los jóvenes contribuya al proceso de transformación.</w:t>
      </w:r>
    </w:p>
    <w:p w14:paraId="4C645C8C" w14:textId="77777777" w:rsidR="00FD54F4" w:rsidRDefault="00000000">
      <w:pPr>
        <w:pStyle w:val="Script"/>
      </w:pPr>
      <w:r>
        <w:rPr>
          <w:color w:val="808080"/>
        </w:rPr>
        <w:t>[00:01:40]</w:t>
      </w:r>
      <w:r>
        <w:t xml:space="preserve"> </w:t>
      </w:r>
      <w:r>
        <w:rPr>
          <w:b/>
          <w:bCs/>
          <w:color w:val="72B372"/>
        </w:rPr>
        <w:t xml:space="preserve">Joe Bishop: </w:t>
      </w:r>
      <w:r>
        <w:t xml:space="preserve">Realizamos un estudio de caso sobre el Distrito Escolar East Side Union en San José, California, y la toma de decisiones se centró en la iniciativa juvenil y el impulso para ese trabajo. La fórmula de financiación estatal, la fórmula de financiación de control local, que requiere cierto nivel de participación de los estudiantes, </w:t>
      </w:r>
      <w:r>
        <w:rPr>
          <w:color w:val="808080"/>
        </w:rPr>
        <w:t xml:space="preserve">las </w:t>
      </w:r>
      <w:r>
        <w:t>familias y la comunidad, fue realmente impresionante. Contaban con un director excepcional que les preguntó a los estudiantes: «Si tuviéramos dinero extra, ¿qué harían con él como escuela?».</w:t>
      </w:r>
    </w:p>
    <w:p w14:paraId="413F492A" w14:textId="77777777" w:rsidR="00FD54F4" w:rsidRDefault="00000000">
      <w:pPr>
        <w:pStyle w:val="Script"/>
      </w:pPr>
      <w:r>
        <w:t>Y lo que descubrieron fue un problema fundamental de equidad. Los estudiantes necesitaban completar un curso de conducción no solo para ir a la escuela, sino también, a veces, para llevar a sus hermanos o para desplazarse por la ciudad. Sin ese transporte, les impedía realizar muchas tareas importantes en su vida y fomentar su independencia.</w:t>
      </w:r>
    </w:p>
    <w:p w14:paraId="33E6B616" w14:textId="77777777" w:rsidR="00FD54F4" w:rsidRDefault="00000000">
      <w:pPr>
        <w:pStyle w:val="Script"/>
      </w:pPr>
      <w:r>
        <w:t xml:space="preserve">Pero si ese principio no hubiera preguntado a los estudiantes qué harían con este dinero extra, nunca lo habríamos sabido. ¿Quién asume que la educación vial es un tema central de equidad en torno a una fórmula de financiación? Entonces, el distrito tomó esa información y creó estas encuestas estudiantiles, y hay un consejo estudiantil y jóvenes en cada escuela, lo cual </w:t>
      </w:r>
      <w:r>
        <w:rPr>
          <w:color w:val="808080"/>
        </w:rPr>
        <w:t xml:space="preserve">[00:03:00] </w:t>
      </w:r>
      <w:r>
        <w:t>realmente están modelando la toma de decisiones colaborativa y el codiseño de presupuestos.</w:t>
      </w:r>
    </w:p>
    <w:p w14:paraId="34E43E10" w14:textId="77777777" w:rsidR="00FD54F4" w:rsidRDefault="00000000">
      <w:pPr>
        <w:pStyle w:val="Script"/>
      </w:pPr>
      <w:r>
        <w:t>También está sucediendo en Pasadena. De hecho, hablé con su equipo y están usando parte de la información del estudio de caso para establecer formas más formales de participación de los jóvenes. Si bien se celebran elecciones en las juntas escolares de todo el país para que los jóvenes formen parte de ellas, también ocurrió algo similar en Oakland.</w:t>
      </w:r>
    </w:p>
    <w:p w14:paraId="332DBE03" w14:textId="77777777" w:rsidR="00FD54F4" w:rsidRDefault="00000000">
      <w:pPr>
        <w:pStyle w:val="Script"/>
      </w:pPr>
      <w:r>
        <w:t>Pero creo que podemos crear el espacio, pero también debemos desarrollar las habilidades para que los jóvenes sepan cómo desenvolverse en estos espacios, de modo que no sean solo simbólicos, como los consejos estudiantiles, donde los estudiantes participan en todo. Por lo tanto, debe llegar al nivel docente, no solo al de la dirección escolar.</w:t>
      </w:r>
    </w:p>
    <w:p w14:paraId="7CDF3687" w14:textId="77777777" w:rsidR="00FD54F4" w:rsidRDefault="00000000">
      <w:pPr>
        <w:pStyle w:val="Script"/>
      </w:pPr>
      <w:r>
        <w:lastRenderedPageBreak/>
        <w:t xml:space="preserve">Para que los jóvenes sientan que tienen voz. Hay innumerables historias en todo el país, pero el ejemplo del distrito escolar East Side Union High School es uno que me quedó grabado: se empieza con una pequeña idea y luego germina en una forma de pensar sistémica sobre </w:t>
      </w:r>
      <w:r>
        <w:rPr>
          <w:color w:val="808080"/>
        </w:rPr>
        <w:t xml:space="preserve">[00:04:00] </w:t>
      </w:r>
      <w:r>
        <w:t>incorporar a los jóvenes no solo como tomadores de decisiones, sino también como educadores y expertos en su propio aprendizaje.</w:t>
      </w:r>
    </w:p>
    <w:p w14:paraId="1A3BD726" w14:textId="77777777" w:rsidR="00FD54F4" w:rsidRDefault="00000000">
      <w:pPr>
        <w:pStyle w:val="Script"/>
      </w:pPr>
      <w:r>
        <w:t>Pero es necesario, requiere mucha intencionalidad y tiempo, y no sucede de la noche a la mañana. Y creo que eso... Eso puede ser difícil de digerir para quienes desean ver un cambio inmediato.</w:t>
      </w:r>
    </w:p>
    <w:p w14:paraId="04B99B42" w14:textId="5BE50BE1" w:rsidR="00FD54F4" w:rsidRDefault="00000000">
      <w:pPr>
        <w:pStyle w:val="Script"/>
      </w:pPr>
      <w:r>
        <w:rPr>
          <w:color w:val="808080"/>
        </w:rPr>
        <w:t>[00:04:15]</w:t>
      </w:r>
      <w:r>
        <w:t xml:space="preserve"> </w:t>
      </w:r>
      <w:r>
        <w:rPr>
          <w:b/>
          <w:bCs/>
          <w:color w:val="DE4A1D"/>
        </w:rPr>
        <w:t xml:space="preserve">David Osher: </w:t>
      </w:r>
      <w:r>
        <w:t>Hicimos un estudio con la AFT y LULAC hace unos 15 años, porque quería mostrarle a la gente que no lo estaba entendiendo.</w:t>
      </w:r>
    </w:p>
    <w:p w14:paraId="5F85ED45" w14:textId="77777777" w:rsidR="00FD54F4" w:rsidRDefault="00000000">
      <w:pPr>
        <w:pStyle w:val="Script"/>
      </w:pPr>
      <w:r>
        <w:t>La competencia socioemocional de los docentes era fundamental. Tuve la suerte de entrevistar a un grupo de jóvenes mexicoamericanos en Texas, miembros de LULAC. Le pregunté a esta latina: "¿Qué le recomendarías a una maestra si realmente quisiera que esta clase funcionara?".</w:t>
      </w:r>
    </w:p>
    <w:p w14:paraId="2FEC560C" w14:textId="77777777" w:rsidR="00FD54F4" w:rsidRDefault="00000000">
      <w:pPr>
        <w:pStyle w:val="Script"/>
      </w:pPr>
      <w:r>
        <w:t xml:space="preserve">Y ella dijo: «Conóceme, sé consciente de lo que me avergüenza y nunca lo hagas». Nunca he oído eso de los adultos, pero al igual que en la educación vial, eso </w:t>
      </w:r>
      <w:r>
        <w:rPr>
          <w:color w:val="808080"/>
        </w:rPr>
        <w:t xml:space="preserve">[00:05:00] </w:t>
      </w:r>
      <w:r>
        <w:t>llega al corazón, genera confianza.</w:t>
      </w:r>
    </w:p>
    <w:p w14:paraId="18ADC601" w14:textId="77777777" w:rsidR="00FD54F4" w:rsidRPr="004D0913" w:rsidRDefault="00000000">
      <w:pPr>
        <w:pStyle w:val="Script"/>
        <w:rPr>
          <w:lang w:val="pt-BR"/>
        </w:rPr>
      </w:pPr>
      <w:r w:rsidRPr="004D0913">
        <w:rPr>
          <w:color w:val="808080"/>
          <w:lang w:val="pt-BR"/>
        </w:rPr>
        <w:t>[00:05:03]</w:t>
      </w:r>
      <w:r w:rsidRPr="004D0913">
        <w:rPr>
          <w:lang w:val="pt-BR"/>
        </w:rPr>
        <w:t xml:space="preserve"> </w:t>
      </w:r>
      <w:r w:rsidRPr="004D0913">
        <w:rPr>
          <w:b/>
          <w:bCs/>
          <w:color w:val="72B372"/>
          <w:lang w:val="pt-BR"/>
        </w:rPr>
        <w:t xml:space="preserve">Joe Bishop: </w:t>
      </w:r>
      <w:r w:rsidRPr="004D0913">
        <w:rPr>
          <w:lang w:val="pt-BR"/>
        </w:rPr>
        <w:t>Totalmente.</w:t>
      </w:r>
    </w:p>
    <w:p w14:paraId="5D91DE51" w14:textId="77777777" w:rsidR="00FD54F4" w:rsidRPr="004D0913" w:rsidRDefault="00000000">
      <w:pPr>
        <w:pStyle w:val="Script"/>
        <w:rPr>
          <w:lang w:val="pt-BR"/>
        </w:rPr>
      </w:pPr>
      <w:r w:rsidRPr="004D0913">
        <w:rPr>
          <w:color w:val="808080"/>
          <w:lang w:val="pt-BR"/>
        </w:rPr>
        <w:t>[00:05:03]</w:t>
      </w:r>
      <w:r w:rsidRPr="004D0913">
        <w:rPr>
          <w:lang w:val="pt-BR"/>
        </w:rPr>
        <w:t xml:space="preserve"> </w:t>
      </w:r>
      <w:r w:rsidRPr="004D0913">
        <w:rPr>
          <w:b/>
          <w:bCs/>
          <w:color w:val="DE4A1D"/>
          <w:lang w:val="pt-BR"/>
        </w:rPr>
        <w:t xml:space="preserve">David Osher: </w:t>
      </w:r>
      <w:r w:rsidRPr="004D0913">
        <w:rPr>
          <w:lang w:val="pt-BR"/>
        </w:rPr>
        <w:t>No me avergüences.</w:t>
      </w:r>
    </w:p>
    <w:p w14:paraId="400AADFB" w14:textId="77777777" w:rsidR="00FD54F4" w:rsidRDefault="00000000">
      <w:pPr>
        <w:pStyle w:val="Script"/>
      </w:pPr>
      <w:r>
        <w:rPr>
          <w:color w:val="808080"/>
        </w:rPr>
        <w:t>[00:05:05]</w:t>
      </w:r>
      <w:r>
        <w:t xml:space="preserve"> </w:t>
      </w:r>
      <w:r>
        <w:rPr>
          <w:b/>
          <w:bCs/>
          <w:color w:val="72B372"/>
        </w:rPr>
        <w:t xml:space="preserve">Joe Bishop: </w:t>
      </w:r>
      <w:r>
        <w:t>Totalmente. Sin marca, y te iguala desde el principio y te permite hacer cosas que la gente da por sentado.</w:t>
      </w:r>
    </w:p>
    <w:p w14:paraId="74C146E1" w14:textId="77777777" w:rsidR="00FD54F4" w:rsidRPr="004D0913" w:rsidRDefault="00000000">
      <w:pPr>
        <w:pStyle w:val="Script"/>
        <w:rPr>
          <w:lang w:val="sv-SE"/>
        </w:rPr>
      </w:pPr>
      <w:r w:rsidRPr="004D0913">
        <w:rPr>
          <w:color w:val="808080"/>
          <w:lang w:val="sv-SE"/>
        </w:rPr>
        <w:t>[00:05:14]</w:t>
      </w:r>
      <w:r w:rsidRPr="004D0913">
        <w:rPr>
          <w:lang w:val="sv-SE"/>
        </w:rPr>
        <w:t xml:space="preserve"> </w:t>
      </w:r>
      <w:r w:rsidRPr="004D0913">
        <w:rPr>
          <w:b/>
          <w:bCs/>
          <w:color w:val="DE4A1D"/>
          <w:lang w:val="sv-SE"/>
        </w:rPr>
        <w:t xml:space="preserve">David Osher: </w:t>
      </w:r>
      <w:r w:rsidRPr="004D0913">
        <w:rPr>
          <w:lang w:val="sv-SE"/>
        </w:rPr>
        <w:t>Karen, ¿qué piensas?</w:t>
      </w:r>
    </w:p>
    <w:p w14:paraId="35C917A1" w14:textId="77777777" w:rsidR="00FD54F4" w:rsidRDefault="00000000">
      <w:pPr>
        <w:pStyle w:val="Script"/>
      </w:pPr>
      <w:r>
        <w:rPr>
          <w:color w:val="808080"/>
        </w:rPr>
        <w:t>[00:05:17]</w:t>
      </w:r>
      <w:r>
        <w:t xml:space="preserve"> </w:t>
      </w:r>
      <w:r>
        <w:rPr>
          <w:b/>
          <w:bCs/>
          <w:color w:val="6600CC"/>
        </w:rPr>
        <w:t xml:space="preserve">Karen Pittman: </w:t>
      </w:r>
      <w:r>
        <w:t>Joe usó el término confianza, y lo uso mucho en la investigación sobre el caos organizado. Hablas de que intentas alcanzar un estado donde las personas estén planificadas para ser adaptables, colaborativas, innovadoras y confiar. La confianza es la última en orden alfabético, pero en realidad es lo primero que debemos lograr.</w:t>
      </w:r>
    </w:p>
    <w:p w14:paraId="7E9C58EC" w14:textId="77777777" w:rsidR="00FD54F4" w:rsidRDefault="00000000">
      <w:pPr>
        <w:pStyle w:val="Script"/>
      </w:pPr>
      <w:r>
        <w:t xml:space="preserve">Así que siempre busco maneras de ayudar realmente a los sistemas, a todos los sistemas, pero sin duda a los más burocráticos y de estudio del sistema, donde necesitábamos pequeñas formas de acceder a él para ganar confianza. Hace aproximadamente un año, encontré un artículo y terminé entrevistando a un </w:t>
      </w:r>
      <w:r>
        <w:lastRenderedPageBreak/>
        <w:t xml:space="preserve">hombre en Pakistán que desarrolló algo llamado "creación de cambios basada en la confianza </w:t>
      </w:r>
      <w:r>
        <w:rPr>
          <w:color w:val="808080"/>
        </w:rPr>
        <w:t xml:space="preserve">" </w:t>
      </w:r>
      <w:r>
        <w:t>.</w:t>
      </w:r>
    </w:p>
    <w:p w14:paraId="4F0C42FB" w14:textId="2E54F4F0" w:rsidR="00FD54F4" w:rsidRDefault="00000000">
      <w:pPr>
        <w:pStyle w:val="Script"/>
      </w:pPr>
      <w:r>
        <w:t xml:space="preserve">Ali Khan era un becario de Ashoka, y he escrito un par de artículos sobre él. Lo que decidió hacer fue simplemente decir: "Voy a hacer un pequeño experimento donde es más fácil confiar en los jóvenes". Iba a una comunidad, invitaba a los jóvenes a reunirse y les decía: "Reúnanse a cuatro o cinco, y les diré </w:t>
      </w:r>
      <w:r w:rsidR="00D40D14">
        <w:t>que les daré a cada uno el equivalente a unos 75 dólares estadounidenses".</w:t>
      </w:r>
    </w:p>
    <w:p w14:paraId="24726A95" w14:textId="48954DB2" w:rsidR="00FD54F4" w:rsidRDefault="00000000">
      <w:pPr>
        <w:pStyle w:val="Script"/>
      </w:pPr>
      <w:r>
        <w:t>Les doy cuatro semanas y quiero que identifiquen un problema que crean que pueden resolver con ese dinero y que puedan hacer algo que realmente marque la diferencia. No les diré nada más, solo les daré esa instrucción. Regresen en cuatro semanas y dígannos qué lograron.</w:t>
      </w:r>
    </w:p>
    <w:p w14:paraId="546F8FF9" w14:textId="167F2D33" w:rsidR="00FD54F4" w:rsidRDefault="00000000">
      <w:pPr>
        <w:pStyle w:val="Script"/>
      </w:pPr>
      <w:r>
        <w:t xml:space="preserve">Cuéntanos en cuántas personas lograste marcar la diferencia y dinos si ganaste dinero. Si ganaste dinero, si perdiste dinero, está bien, pero si ganaste dinero, te pediré que lo recuperes para que el siguiente grupo pueda hacerlo. Descubrió que más del 90 % de ellos regresaron habiendo hecho algo </w:t>
      </w:r>
      <w:r>
        <w:rPr>
          <w:color w:val="808080"/>
        </w:rPr>
        <w:t xml:space="preserve">[00:07:00] </w:t>
      </w:r>
      <w:r>
        <w:t>significativo, todo tipo de proyectos, y el 80 % reinvirtió dinero para que el proyecto pudiera seguir adelante.</w:t>
      </w:r>
    </w:p>
    <w:p w14:paraId="56F325FD" w14:textId="77777777" w:rsidR="00FD54F4" w:rsidRDefault="00000000">
      <w:pPr>
        <w:pStyle w:val="Script"/>
      </w:pPr>
      <w:r>
        <w:t>Lo ha mantenido durante años. Fue a las escuelas y dijo: «Deberían intentar esto», y no le quedó más remedio. Tuvo que hacerme justo con cantidades cada vez más pequeñas para que el riesgo fuera tan bajo que el líder de este tonto decía: «Claro, intentémoslo». Así que ese experimento podría haber sido más grande, pero hizo este pequeño experimento tan pequeño que era imposible no intentarlo para ver si otros podían hacerlo.</w:t>
      </w:r>
    </w:p>
    <w:p w14:paraId="49052F47" w14:textId="77777777" w:rsidR="00FD54F4" w:rsidRDefault="00000000">
      <w:pPr>
        <w:pStyle w:val="Script"/>
      </w:pPr>
      <w:r>
        <w:t>Y él dijo: «No les den ninguna instrucción. No le pregunten a Sue si están listos. Simplemente den por sentado que están listos y dejen que ellos mismos resuelvan su problema. Que ellos mismos encuentren su propia solución». Y vemos que eso sucede una y otra vez. Y eso sucede con mayor facilidad en espacios donde no intentamos romper la estructura, pero no la hay.</w:t>
      </w:r>
    </w:p>
    <w:p w14:paraId="66F3A4DC" w14:textId="77777777" w:rsidR="00FD54F4" w:rsidRDefault="00000000">
      <w:pPr>
        <w:pStyle w:val="Script"/>
      </w:pPr>
      <w:r>
        <w:t xml:space="preserve">Y por eso pienso dónde podemos empezar a innovar. Unir de verdad la escuela y la comunidad. Es durante el verano. Nadie tiene escuelas de verano para este verano. El verano es empleo. </w:t>
      </w:r>
      <w:r>
        <w:rPr>
          <w:color w:val="808080"/>
        </w:rPr>
        <w:t xml:space="preserve">[00:08:00] </w:t>
      </w:r>
      <w:r>
        <w:t>Los jóvenes tienen organizaciones juveniles durante el verano, acampan, se reúnen y reúnen a profesores, trabajadores juveniles y trabajadores comunitarios. Se preguntan: ¿cómo podemos lograr un verano de aprendizaje para todos?</w:t>
      </w:r>
    </w:p>
    <w:p w14:paraId="2C08859B" w14:textId="77777777" w:rsidR="00FD54F4" w:rsidRDefault="00000000">
      <w:pPr>
        <w:pStyle w:val="Script"/>
      </w:pPr>
      <w:r>
        <w:lastRenderedPageBreak/>
        <w:t>Y se puede hacer, pero realmente se necesita confianza. Es más fácil confiar cuando no se tienen exigencias sobre ese tiempo, y tenemos que cambiar nuestro lenguaje. Gran parte de nuestro lenguaje habla de la pérdida de aprendizaje, y el verano es el momento de aprovechar el tiempo perdido para abordar el aprendizaje adquirido. Se puede aprender muchísimo en verano porque uno se libera de ese modelo académico, y no vamos a volver a preguntarles a la gente cuando terminen el verano.</w:t>
      </w:r>
    </w:p>
    <w:p w14:paraId="5DFA648C" w14:textId="5712E1DB" w:rsidR="00FD54F4" w:rsidRDefault="00000000">
      <w:pPr>
        <w:pStyle w:val="Script"/>
      </w:pPr>
      <w:r>
        <w:t>¿Qué hiciste? Hace unos seis meses, estuve en un distrito escolar con nueve directores de preparatoria. Todos habíamos pasado por un proceso innovador: pensar en cómo implementar la enseñanza en equipo en su escuela. Decidieron ofrecer prácticas. Aumentaron el número de prácticas de 60 a 600, un crecimiento exponencial, y cada año estábamos muy orgullosos de este logro.</w:t>
      </w:r>
    </w:p>
    <w:p w14:paraId="69F03582" w14:textId="6F07C298" w:rsidR="00FD54F4" w:rsidRDefault="00000000">
      <w:pPr>
        <w:pStyle w:val="Script"/>
      </w:pPr>
      <w:r>
        <w:t xml:space="preserve">Dije: </w:t>
      </w:r>
      <w:r>
        <w:rPr>
          <w:color w:val="808080"/>
        </w:rPr>
        <w:t xml:space="preserve">"Esto es increíble" </w:t>
      </w:r>
      <w:r>
        <w:t>. Su gente claramente está mucho más comprometida. Están mucho más involucrados. ¿Qué pasa si lo hacen durante el verano, si emprenden estas cosas durante el año escolar? ¿Qué pasa entonces en el verano?". Y alguien simplemente miró y dijo: "No sé". Nunca preguntamos.</w:t>
      </w:r>
    </w:p>
    <w:p w14:paraId="3F41B696" w14:textId="4EAA6B57" w:rsidR="00FD54F4" w:rsidRDefault="00000000">
      <w:pPr>
        <w:pStyle w:val="Script"/>
      </w:pPr>
      <w:r>
        <w:t>¿Por qué no lo preguntarías? ¿Por qué no querrías saber o asumir que si tuvieras Chispa, si realmente alimentaras la chispa de las personas durante el año escolar, eso podría influir en lo que decidieran hacer durante el verano? Si les ayudaras a construir una relación durante el año escolar, podrían asumirla por sí mismos y decir: "¿Puedo quedarme durante el verano y seguir asistiendo?".</w:t>
      </w:r>
    </w:p>
    <w:p w14:paraId="570663B8" w14:textId="5BC0C771" w:rsidR="00FD54F4" w:rsidRDefault="00000000">
      <w:pPr>
        <w:pStyle w:val="Script"/>
      </w:pPr>
      <w:r>
        <w:t>No hacemos esas preguntas. Así que la confianza es lo que tienen que empezar, y tenemos que confiar en nuestros adultos. Y eso me lleva de nuevo a lo que dijiste: David y un par de adultos dejan de lado las pantallas y establecen relaciones reales. Creo que lo hacemos de la misma manera que Broad Bear mencionó sobre el sistema mezzo.</w:t>
      </w:r>
    </w:p>
    <w:p w14:paraId="2B2C71C5" w14:textId="40E46ED5" w:rsidR="00FD54F4" w:rsidRDefault="00000000">
      <w:pPr>
        <w:pStyle w:val="Script"/>
      </w:pPr>
      <w:r>
        <w:t xml:space="preserve">No se trata solo de que haya adultos cerca de los jóvenes. Cuanto más tiempo, confianza, permiso y recursos tengan esos adultos para conectar entre sí, más se creará algo continuo y consistente para los jóvenes, en lugar de caótico </w:t>
      </w:r>
      <w:r>
        <w:rPr>
          <w:color w:val="808080"/>
        </w:rPr>
        <w:t>.</w:t>
      </w:r>
    </w:p>
    <w:p w14:paraId="631569EE" w14:textId="77777777" w:rsidR="00FD54F4" w:rsidRDefault="00000000">
      <w:pPr>
        <w:pStyle w:val="Script"/>
      </w:pPr>
      <w:r>
        <w:rPr>
          <w:color w:val="808080"/>
        </w:rPr>
        <w:t>[00:10:03]</w:t>
      </w:r>
      <w:r>
        <w:t xml:space="preserve"> </w:t>
      </w:r>
      <w:r>
        <w:rPr>
          <w:b/>
          <w:bCs/>
          <w:color w:val="DE4A1D"/>
        </w:rPr>
        <w:t xml:space="preserve">David Osher: </w:t>
      </w:r>
      <w:r>
        <w:t>Joe y Karen, tengo preguntas para ambos, y para empezar...</w:t>
      </w:r>
    </w:p>
    <w:p w14:paraId="478DC7B9" w14:textId="77777777" w:rsidR="00FD54F4" w:rsidRDefault="00000000">
      <w:pPr>
        <w:pStyle w:val="Script"/>
      </w:pPr>
      <w:r>
        <w:t xml:space="preserve">Pensé que sí cuando escuchaba a Karen describir el intento de los Ashoka Fellows de lograr que las escuelas confiaran en los jóvenes. Y pensé en un estudio clásico de la sociología, el soldado profesional, donde Morris Janowitz, </w:t>
      </w:r>
      <w:r>
        <w:lastRenderedPageBreak/>
        <w:t>en los años cincuenta, hablaba de personas entrenadas para preocuparse por las cosas malas que suceden.</w:t>
      </w:r>
    </w:p>
    <w:p w14:paraId="2533CC24" w14:textId="77777777" w:rsidR="00FD54F4" w:rsidRDefault="00000000">
      <w:pPr>
        <w:pStyle w:val="Script"/>
      </w:pPr>
      <w:r>
        <w:t xml:space="preserve">Y cómo eso afecta su mentalidad. Me pregunto, y esto es para Joe, que parte del problema de la transformación es cómo crear un espacio donde los directores y superintendentes no se preocupen por los casos graves, sino que puedan asumir riesgos. Y entonces </w:t>
      </w:r>
      <w:r>
        <w:rPr>
          <w:color w:val="808080"/>
        </w:rPr>
        <w:t xml:space="preserve">[00:11:00] </w:t>
      </w:r>
      <w:r>
        <w:t>Agrego que la confianza es un problema, pero también puede ser el espacio para sentir que se puede.</w:t>
      </w:r>
    </w:p>
    <w:p w14:paraId="4F2B42F1" w14:textId="77777777" w:rsidR="00FD54F4" w:rsidRDefault="00000000">
      <w:pPr>
        <w:pStyle w:val="Script"/>
      </w:pPr>
      <w:r>
        <w:t>Innovar y arriesgarse. Y al mismo tiempo, una idea que tuve al escuchar lo que ambos comentaban es un estudio que Elizabeth Moss Cantor realizó en los años ochenta, creo, y que se publicó en Harvard Business Review. En él, se hablaba de los gerentes intermedios, y ella decía: «Démosles a los gerentes intermedios la capacidad de tomar decisiones y ver qué sucede».</w:t>
      </w:r>
    </w:p>
    <w:p w14:paraId="49B3E46D" w14:textId="77777777" w:rsidR="00FD54F4" w:rsidRDefault="00000000">
      <w:pPr>
        <w:pStyle w:val="Script"/>
      </w:pPr>
      <w:r>
        <w:t>Y he aquí que, al igual que en el experimento del becario Ashoka, cuando las personas tienen la capacidad de trabajar juntas, lo cual depende de esas relaciones, pueden lograr cosas. Son muchas palabras, pero para provocar la reflexión de ambos.</w:t>
      </w:r>
    </w:p>
    <w:p w14:paraId="154F1160" w14:textId="77777777" w:rsidR="00FD54F4" w:rsidRDefault="00000000">
      <w:pPr>
        <w:pStyle w:val="Script"/>
      </w:pPr>
      <w:r>
        <w:t>​</w:t>
      </w:r>
    </w:p>
    <w:p w14:paraId="155A594F" w14:textId="77777777" w:rsidR="00FD54F4" w:rsidRDefault="00000000">
      <w:pPr>
        <w:pStyle w:val="Script"/>
      </w:pPr>
      <w:r>
        <w:rPr>
          <w:color w:val="808080"/>
        </w:rPr>
        <w:t>[00:11:51]</w:t>
      </w:r>
      <w:r>
        <w:t xml:space="preserve"> </w:t>
      </w:r>
      <w:r>
        <w:rPr>
          <w:b/>
          <w:bCs/>
          <w:color w:val="72B372"/>
        </w:rPr>
        <w:t xml:space="preserve">Joe Bishop: </w:t>
      </w:r>
      <w:r>
        <w:t xml:space="preserve">Sí. David, lo que quiero reflexionar es cómo incorporar la noción de liderazgo colaborativo </w:t>
      </w:r>
      <w:r>
        <w:rPr>
          <w:color w:val="808080"/>
        </w:rPr>
        <w:t xml:space="preserve">[00:12:00] </w:t>
      </w:r>
      <w:r>
        <w:t>en la educación, que curiosamente rara vez existe. Pero eso es función de un sistema que históricamente se ha basado en la competencia por el rendimiento individual, un pensamiento dominante de juego de suma cero, donde los principios compiten entre sí.</w:t>
      </w:r>
    </w:p>
    <w:p w14:paraId="4620DF7A" w14:textId="77777777" w:rsidR="00FD54F4" w:rsidRDefault="00000000">
      <w:pPr>
        <w:pStyle w:val="Script"/>
      </w:pPr>
      <w:r>
        <w:t>A menudo, los estudiantes son iguales. Hay sistemas que indican quién tiene un rendimiento superior, y creo que... Se trata de cómo cambiar esa mentalidad dominante en torno a la competencia que permite... ¿cierto? La educación también. Y luego, ¿cómo recompensamos a quienes están dispuestos a, como dices, asumir riesgos?</w:t>
      </w:r>
    </w:p>
    <w:p w14:paraId="762A1280" w14:textId="77777777" w:rsidR="00FD54F4" w:rsidRDefault="00000000">
      <w:pPr>
        <w:pStyle w:val="Script"/>
      </w:pPr>
      <w:r>
        <w:t xml:space="preserve">Y creo que debemos considerar la amplitud de nuestros sistemas de rendición de cuentas a nivel local, incluso nacional, para no perder de vista. </w:t>
      </w:r>
      <w:r>
        <w:rPr>
          <w:color w:val="808080"/>
        </w:rPr>
        <w:t xml:space="preserve">[00:13:00] </w:t>
      </w:r>
      <w:r>
        <w:t>Digamos que el crecimiento del aprendizaje a lo largo del tiempo, pero ¿cómo podemos capturar el trabajo innovador y transformador de una manera más estratégica, sin un código de colores? La mayoría de los estados tienen algún tipo de encuesta infantil, una encuesta sobre niños sanos.</w:t>
      </w:r>
    </w:p>
    <w:p w14:paraId="4714A7C5" w14:textId="77777777" w:rsidR="00FD54F4" w:rsidRDefault="00000000">
      <w:pPr>
        <w:pStyle w:val="Script"/>
      </w:pPr>
      <w:r>
        <w:lastRenderedPageBreak/>
        <w:t>En la mayoría de los estados de EE. UU., sin embargo, rara vez consultamos la encuesta Healthy Kids y siempre revisamos los datos de rendimiento. Para determinar el mayor logro, ¿están en A, B, C? ¿Están en rojo? ¿Están en amarillo? Así que creo que, hasta que cambiemos la forma en que A nos apoyamos, pero B nos responsabilizamos con cierta responsabilidad compartida, será muy difícil asumir riesgos.</w:t>
      </w:r>
    </w:p>
    <w:p w14:paraId="7E75005D" w14:textId="77777777" w:rsidR="00FD54F4" w:rsidRDefault="00000000">
      <w:pPr>
        <w:pStyle w:val="Script"/>
      </w:pPr>
      <w:r>
        <w:t xml:space="preserve">Y se vuelve muy difícil que se concrete una investigación más colaborativa y un impacto colectivo. Y la investigación es clara al observar la teoría organizacional. La mayoría de las organizaciones que colaboran y generan confianza interna son mucho más efectivas en todos los sectores. Así que creo </w:t>
      </w:r>
      <w:r>
        <w:rPr>
          <w:color w:val="808080"/>
        </w:rPr>
        <w:t xml:space="preserve">que </w:t>
      </w:r>
      <w:r>
        <w:t>nuestra clave, si nos apoyamos en ella, es colaborar y confiar mutuamente, pero eso a menudo contradice el pensamiento dominante, que lamentablemente a veces predomina en los negocios.</w:t>
      </w:r>
    </w:p>
    <w:p w14:paraId="699BDAC8" w14:textId="5473A61E" w:rsidR="00FD54F4" w:rsidRDefault="00000000">
      <w:pPr>
        <w:pStyle w:val="Script"/>
      </w:pPr>
      <w:r>
        <w:t>O la gente piensa: "Voy a traer esta mentalidad aquí". Y si tan solo tuviéramos un mercado más fuerte y mayor competencia, todas las escuelas prosperarían juntas. Pero ese es un conjunto de prioridades muy diferente. Conducir, conducir el tren. Se podría decir:</w:t>
      </w:r>
    </w:p>
    <w:p w14:paraId="1B25132F" w14:textId="77777777" w:rsidR="00FD54F4" w:rsidRDefault="00000000">
      <w:pPr>
        <w:pStyle w:val="Script"/>
      </w:pPr>
      <w:r>
        <w:rPr>
          <w:color w:val="808080"/>
        </w:rPr>
        <w:t>[00:14:34]</w:t>
      </w:r>
      <w:r>
        <w:t xml:space="preserve"> </w:t>
      </w:r>
      <w:r>
        <w:rPr>
          <w:b/>
          <w:bCs/>
          <w:color w:val="DE4A1D"/>
        </w:rPr>
        <w:t xml:space="preserve">David Osher: </w:t>
      </w:r>
      <w:r>
        <w:t>Karen.</w:t>
      </w:r>
    </w:p>
    <w:p w14:paraId="785DB475" w14:textId="77777777" w:rsidR="00FD54F4" w:rsidRDefault="00000000">
      <w:pPr>
        <w:pStyle w:val="Script"/>
      </w:pPr>
      <w:r>
        <w:rPr>
          <w:color w:val="808080"/>
        </w:rPr>
        <w:t>[00:14:35]</w:t>
      </w:r>
      <w:r>
        <w:t xml:space="preserve"> </w:t>
      </w:r>
      <w:r>
        <w:rPr>
          <w:b/>
          <w:bCs/>
          <w:color w:val="6600CC"/>
        </w:rPr>
        <w:t xml:space="preserve">Karen Pittman: </w:t>
      </w:r>
      <w:r>
        <w:t>Sí, lo es.</w:t>
      </w:r>
    </w:p>
    <w:p w14:paraId="3DE0EA29" w14:textId="77777777" w:rsidR="00FD54F4" w:rsidRDefault="00000000">
      <w:pPr>
        <w:pStyle w:val="Script"/>
      </w:pPr>
      <w:r>
        <w:t xml:space="preserve">Lo que me entusiasma últimamente es que, a día de hoy, contamos con una gran cantidad de investigaciones que indican que, a cualquier nivel, desde el aula individual hasta el docente, cuando logramos equilibrar estos factores, cuando logramos equilibrar la atención a las relaciones y la participación con la atención a lo académico y </w:t>
      </w:r>
      <w:r>
        <w:rPr>
          <w:color w:val="808080"/>
        </w:rPr>
        <w:t xml:space="preserve">el </w:t>
      </w:r>
      <w:r>
        <w:t>rendimiento, podemos lograr un equilibrio en cualquier aspecto.</w:t>
      </w:r>
    </w:p>
    <w:p w14:paraId="7883F1E5" w14:textId="7B12B9A3" w:rsidR="00FD54F4" w:rsidRDefault="00000000">
      <w:pPr>
        <w:pStyle w:val="Script"/>
      </w:pPr>
      <w:r>
        <w:t>Todo mejora. Y el reto es el mismo que siempre hemos tenido: intentar lograr este equilibrio sin sacar cosas de la caja. No se puede meter más cosas en la caja sin sacar otras. Las escuelas se mostrarán muy reacias a sacar cosas de la caja por muchas razones.</w:t>
      </w:r>
    </w:p>
    <w:p w14:paraId="78E3D792" w14:textId="3BB17B0B" w:rsidR="00FD54F4" w:rsidRDefault="00000000">
      <w:pPr>
        <w:pStyle w:val="Script"/>
      </w:pPr>
      <w:r>
        <w:t>Su red de valores es muy tradicional y no permite que sucedan cosas. Es la red de valores más compleja de cualquier sistema, porque todos creen saber lo que sucede en las escuelas, incluso otras personas. Por eso, creo que debemos identificar y celebrar los lugares donde las personas han llevado un pequeño truco a escala.</w:t>
      </w:r>
    </w:p>
    <w:p w14:paraId="57D20621" w14:textId="44A0F743" w:rsidR="00FD54F4" w:rsidRDefault="00000000">
      <w:pPr>
        <w:pStyle w:val="Script"/>
      </w:pPr>
      <w:r>
        <w:lastRenderedPageBreak/>
        <w:t>Les daré un par de ejemplos. Josh Chapter, en Tucson, Arizona. Era un emprendedor, fotógrafo y ambientalista que enseñaba en la escuela. Y enseñaba especialmente porque decía: "Voy a traer a mis amigos a la escuela. Voy a crear este espacio increíble donde los jóvenes puedan aprender de otros, etcétera".</w:t>
      </w:r>
    </w:p>
    <w:p w14:paraId="2F421733" w14:textId="77777777" w:rsidR="00FD54F4" w:rsidRDefault="00000000">
      <w:pPr>
        <w:pStyle w:val="Script"/>
      </w:pPr>
      <w:r>
        <w:t xml:space="preserve">Y lo hizo. Durante sus nueve años como docente, </w:t>
      </w:r>
      <w:r>
        <w:rPr>
          <w:color w:val="808080"/>
        </w:rPr>
        <w:t xml:space="preserve">[00:16:00] </w:t>
      </w:r>
      <w:r>
        <w:t>tuvo la responsabilidad de atender a más de 200 personas que no solo venían a hacer una presentación única, sino a realizar proyectos con los jóvenes. Para involucrarlos en el aprendizaje basado en proyectos, integrarlos en sus comunidades y lograr que hicieran cosas reales que pudieran marcar la diferencia.</w:t>
      </w:r>
    </w:p>
    <w:p w14:paraId="1580D8FF" w14:textId="77777777" w:rsidR="00FD54F4" w:rsidRDefault="00000000">
      <w:pPr>
        <w:pStyle w:val="Script"/>
      </w:pPr>
      <w:r>
        <w:t>Dejó la escuela, dejó su Rolodex. No puede volver atrás. Dos años después, nadie lo usaba. ¿Qué pasó? Dijo: «Te fuiste». Que yo me fuera no debería haber significado que todo su emocionante trabajo se fuera al traste. Pasó los siguientes 10 años buscando la manera de ayudar a los profesores a dar el salto. A todos les encantaba lo que hacían, lo que él hacía, pero no sabían cómo hacerlo ellos mismos.</w:t>
      </w:r>
    </w:p>
    <w:p w14:paraId="0B115D78" w14:textId="05D93F27" w:rsidR="00FD54F4" w:rsidRDefault="00000000">
      <w:pPr>
        <w:pStyle w:val="Script"/>
      </w:pPr>
      <w:r>
        <w:t>Y lo que terminó haciendo fue decir: «Tenemos que encontrar la manera». Primero, entrevistó a unos 800 profesores para preguntarles: «¿Qué entienden? ¿Aprendizaje basado en proyectos? ¿Creen que es importante para los niños y cómo podemos ayudarles a implementarlo?». Dijeron: «No tengo tiempo, no tengo formación y no sabría por dónde empezar».</w:t>
      </w:r>
    </w:p>
    <w:p w14:paraId="343B8C3A" w14:textId="7AF59B7E" w:rsidR="00FD54F4" w:rsidRDefault="00000000">
      <w:pPr>
        <w:pStyle w:val="Script"/>
      </w:pPr>
      <w:r>
        <w:t xml:space="preserve">No sé cómo encontrar a la gente. Así que ideó soluciones para cada uno de esos problemas para crear una plataforma increíble. </w:t>
      </w:r>
      <w:r>
        <w:rPr>
          <w:color w:val="808080"/>
        </w:rPr>
        <w:t xml:space="preserve">[00:17:00] </w:t>
      </w:r>
      <w:r>
        <w:t>Llama a mesh.com para escuelas y dice: si tienes un proyecto, si realmente has hablado con tus estudiantes y tienes un proyecto que quieren hacer, puedes redactarlo como una consulta e ingresarlo en el sistema.</w:t>
      </w:r>
    </w:p>
    <w:p w14:paraId="6B7F596B" w14:textId="1CF15761" w:rsidR="00FD54F4" w:rsidRDefault="00000000">
      <w:pPr>
        <w:pStyle w:val="Script"/>
      </w:pPr>
      <w:r>
        <w:t>Encontraremos expertos para ti y te conectaremos con expertos de la comunidad que no solo quieran cubrir un día. Queremos ayudarte a completar el proyecto con ingenieros, científicos, miembros de la comunidad, quien sea. Todos deben completar un formulario. No como empresa, no está en mi empresa. Te asignaremos 50 voluntarios, pero cada uno tiene una herramienta.</w:t>
      </w:r>
    </w:p>
    <w:p w14:paraId="0F966199" w14:textId="77777777" w:rsidR="00FD54F4" w:rsidRDefault="00000000">
      <w:pPr>
        <w:pStyle w:val="Script"/>
      </w:pPr>
      <w:r>
        <w:t>Qué son, quiénes son, cuáles son sus experiencias de vida, cómo les gusta trabajar con jóvenes, qué les gustaría aportar. Siguen un formulario detallado que dice: "Estoy disponible para esto". Y con esos profesores, confía en que vengan y hagan la selección. Cuando sienten que encuentran la pareja ideal, se hace.</w:t>
      </w:r>
    </w:p>
    <w:p w14:paraId="172AEA80" w14:textId="39FC5ECE" w:rsidR="00FD54F4" w:rsidRDefault="00000000">
      <w:pPr>
        <w:pStyle w:val="Script"/>
      </w:pPr>
      <w:r>
        <w:lastRenderedPageBreak/>
        <w:t xml:space="preserve">Esto ha crecido a 10 o 12 redes en todo el país y les ha facilitado enormemente a los docentes la tarea de confiar en ellos y decir: "Si </w:t>
      </w:r>
      <w:r>
        <w:rPr>
          <w:color w:val="808080"/>
        </w:rPr>
        <w:t xml:space="preserve">encuentro </w:t>
      </w:r>
      <w:r>
        <w:t>personas de confianza en esta comunidad que me ayuden a lograrlo, lo intentaré". También ha desarrollado recursos de desarrollo profesional en línea para que aprendan a implementar el aprendizaje basado en proyectos, y cuentan con comunidades de aprendizaje y grupos con los que trabajan.</w:t>
      </w:r>
    </w:p>
    <w:p w14:paraId="6472E1A7" w14:textId="77777777" w:rsidR="00FD54F4" w:rsidRDefault="00000000">
      <w:pPr>
        <w:pStyle w:val="Script"/>
      </w:pPr>
      <w:r>
        <w:t>Y esto ha sucedido y ahora se está implementando desde abajo. Los docentes, al hacerlo, comparten la información con otros docentes porque es fácil; no solo ven a verme, aquí tienes esto. Puedes hacerlo tú mismo. La reforma de la ayuda se está implementando desde abajo. Hay muchos ejemplos de cómo lo estamos haciendo, pero debemos diseñar estas estrategias que nos permitan a las personas avanzar a su propio ritmo y dar pequeños pasos para avanzar.</w:t>
      </w:r>
    </w:p>
    <w:p w14:paraId="2647A381" w14:textId="6DAF149A" w:rsidR="00FD54F4" w:rsidRDefault="00000000">
      <w:pPr>
        <w:pStyle w:val="Script"/>
      </w:pPr>
      <w:r>
        <w:rPr>
          <w:color w:val="808080"/>
        </w:rPr>
        <w:t>[00:18:39]</w:t>
      </w:r>
      <w:r>
        <w:t xml:space="preserve"> </w:t>
      </w:r>
      <w:r>
        <w:rPr>
          <w:b/>
          <w:bCs/>
          <w:color w:val="DE4A1D"/>
        </w:rPr>
        <w:t xml:space="preserve">David Osher: </w:t>
      </w:r>
      <w:r>
        <w:t xml:space="preserve">Karen, mientras te escuchaba, pensé en algo que también es relevante para que las personas tengan espacio para las actividades de hacking. Una vez, participé en una visita de un programa de educación integral para niños de la SCD en Finlandia. Una de las cosas en las que coincidieron los 10 miembros del panel fue que </w:t>
      </w:r>
      <w:r>
        <w:rPr>
          <w:color w:val="808080"/>
        </w:rPr>
        <w:t xml:space="preserve">[00:19:00] los </w:t>
      </w:r>
      <w:r>
        <w:t>finlandeses estaban haciendo más al imponer menos presión y exigencias a las escuelas.</w:t>
      </w:r>
    </w:p>
    <w:p w14:paraId="25584B8E" w14:textId="77777777" w:rsidR="00FD54F4" w:rsidRDefault="00000000">
      <w:pPr>
        <w:pStyle w:val="Script"/>
      </w:pPr>
      <w:r>
        <w:t>Pero lo que también oí, y lo que también oí, no es un pero, es que estaba en el comedor de profesores en el este de Helsinki y una profesora le contaba a otra cómo... Estaba haciendo algo realmente arriesgado y el director pasó justo en ese momento y dijo, con una sonrisa.</w:t>
      </w:r>
    </w:p>
    <w:p w14:paraId="47574932" w14:textId="77777777" w:rsidR="00FD54F4" w:rsidRDefault="00000000">
      <w:pPr>
        <w:pStyle w:val="Script"/>
      </w:pPr>
      <w:r>
        <w:t xml:space="preserve">Me alegra mucho oírte hablar sobre la toma de riesgos. Ese director, aunque ambos confiaron en los profesores, también estaba en un espacio donde podían encarnar esa confianza y decir: "Arriésgate". Y creo que parte de nuestro desafío, y te invito a comentar más sobre lo que has dicho, es </w:t>
      </w:r>
      <w:r>
        <w:rPr>
          <w:color w:val="808080"/>
        </w:rPr>
        <w:t xml:space="preserve">[00:20:00] </w:t>
      </w:r>
      <w:r>
        <w:t>cómo crear el espacio donde las personas dentro de las burocracias profesionales y sus líderes puedan generar las ideas que menciona Karen y aprender de ellas.</w:t>
      </w:r>
    </w:p>
    <w:p w14:paraId="7A9FEF5B" w14:textId="70B64ACF" w:rsidR="00FD54F4" w:rsidRDefault="00000000">
      <w:pPr>
        <w:pStyle w:val="Script"/>
      </w:pPr>
      <w:r>
        <w:rPr>
          <w:color w:val="808080"/>
        </w:rPr>
        <w:t>[00:20:17]</w:t>
      </w:r>
      <w:r>
        <w:t xml:space="preserve"> </w:t>
      </w:r>
      <w:r>
        <w:rPr>
          <w:b/>
          <w:bCs/>
          <w:color w:val="72B372"/>
        </w:rPr>
        <w:t xml:space="preserve">Joe Bishop: </w:t>
      </w:r>
      <w:r>
        <w:t>Sí. No, parece que tengo envidia del viaje, David, cuando ASCD estaba realizando el importantísimo trabajo integral del niño. Creo que algo que no podemos olvidar en la ecuación, cuando pensamos en el contexto, es todo. Uno de los principios fundamentales del aprendizaje de los educadores estudiantes es que la adversidad, el trauma y las malas condiciones deben limitarse, y no se pueden correr riesgos a menos que se cubran las necesidades básicas.</w:t>
      </w:r>
    </w:p>
    <w:p w14:paraId="64AE8159" w14:textId="4EADF8DA" w:rsidR="00FD54F4" w:rsidRDefault="00000000">
      <w:pPr>
        <w:pStyle w:val="Script"/>
      </w:pPr>
      <w:r>
        <w:lastRenderedPageBreak/>
        <w:t xml:space="preserve">Y cuando veo el sistema estadounidense, que no cuenta con atención médica universal ni con muchos de los mismos programas sociales que en Finlandia, me hace reflexionar. Si no tenemos las políticas, condiciones y estructuras establecidas, </w:t>
      </w:r>
      <w:r>
        <w:rPr>
          <w:color w:val="808080"/>
        </w:rPr>
        <w:t xml:space="preserve">[00:21:00] </w:t>
      </w:r>
      <w:r>
        <w:t>se vuelve muy difícil. Además, diría que en los entornos escolares hay que tomar riesgos cuando la gente se pregunta de dónde saldrá su próxima comida , si el ICE podría aparecer en su escuela o si llegarán a casa.</w:t>
      </w:r>
    </w:p>
    <w:p w14:paraId="15A526F3" w14:textId="77777777" w:rsidR="00FD54F4" w:rsidRDefault="00000000">
      <w:pPr>
        <w:pStyle w:val="Script"/>
      </w:pPr>
      <w:r>
        <w:t>Puede que mamá, papá, tías o abuelos no estén presentes. Así que creo que es un factor condicional, pero es fundamental para la configuración de nuestros sistemas. Pero, como país, sabemos que aún tenemos un sistema increíblemente desigual e injusto. Y sabemos que los factores extraescolares siguen siendo dos o tres veces más predictivos del rendimiento estudiantil.</w:t>
      </w:r>
    </w:p>
    <w:p w14:paraId="7BD3F62A" w14:textId="1C60D293" w:rsidR="00FD54F4" w:rsidRDefault="00000000">
      <w:pPr>
        <w:pStyle w:val="Script"/>
      </w:pPr>
      <w:r>
        <w:t xml:space="preserve">Y creo que solo podemos lograr una buena calidad en la escuela, la del profesorado y la del director. Si abordamos los problemas más importantes como la salud estudiantil, el acceso a la atención dental, la calidad del aire y las condiciones del vecindario, debemos abordarlos simultáneamente. Así que, sin duda, diría que </w:t>
      </w:r>
      <w:r>
        <w:rPr>
          <w:color w:val="808080"/>
        </w:rPr>
        <w:t xml:space="preserve">[00:22:00] </w:t>
      </w:r>
      <w:r>
        <w:t>tiene que haber un líder, una mentalidad y una cultura adecuados.</w:t>
      </w:r>
    </w:p>
    <w:p w14:paraId="0D97AAD0" w14:textId="77777777" w:rsidR="00FD54F4" w:rsidRDefault="00000000">
      <w:pPr>
        <w:pStyle w:val="Script"/>
      </w:pPr>
      <w:r>
        <w:t>Peter dice que se habló de las condiciones subyacentes que deben existir para que esa sonrisa se manifieste, desde el principio, pero a un nivel más amplio. La marca o el ecosistema, a menos que se cuente con las políticas y condiciones que establecen el escenario, no se puede correr ningún riesgo, porque no se satisfacen las necesidades básicas de los estudiantes ni de los adultos.</w:t>
      </w:r>
    </w:p>
    <w:p w14:paraId="0E80A34A" w14:textId="77777777" w:rsidR="00FD54F4" w:rsidRDefault="00000000">
      <w:pPr>
        <w:pStyle w:val="Script"/>
      </w:pPr>
      <w:r>
        <w:t>Sí.</w:t>
      </w:r>
    </w:p>
    <w:p w14:paraId="78050A6C" w14:textId="77777777" w:rsidR="00FD54F4" w:rsidRDefault="00000000">
      <w:pPr>
        <w:pStyle w:val="Script"/>
      </w:pPr>
      <w:r>
        <w:rPr>
          <w:color w:val="808080"/>
        </w:rPr>
        <w:t>[00:22:26]</w:t>
      </w:r>
      <w:r>
        <w:t xml:space="preserve"> </w:t>
      </w:r>
      <w:r>
        <w:rPr>
          <w:b/>
          <w:bCs/>
          <w:color w:val="DE4A1D"/>
        </w:rPr>
        <w:t xml:space="preserve">David Osher: </w:t>
      </w:r>
      <w:r>
        <w:t>La primera reunión que tuvo el equipo de la visita a Finlandia fue con el Ministerio de Educación, y lo primero que dijeron, Joe, fue: «No olviden que podemos hacer lo que hacemos en Finlandia gracias a que el presidente de una organización, creo que es Nokia, pero no recuerdo cuál, paga el 70% de sus impuestos».</w:t>
      </w:r>
    </w:p>
    <w:p w14:paraId="746DC871" w14:textId="77777777" w:rsidR="00FD54F4" w:rsidRDefault="00000000">
      <w:pPr>
        <w:pStyle w:val="Script"/>
      </w:pPr>
      <w:r>
        <w:rPr>
          <w:color w:val="808080"/>
        </w:rPr>
        <w:t>[00:22:55]</w:t>
      </w:r>
      <w:r>
        <w:t xml:space="preserve"> </w:t>
      </w:r>
      <w:r>
        <w:rPr>
          <w:b/>
          <w:bCs/>
          <w:color w:val="583E31"/>
        </w:rPr>
        <w:t xml:space="preserve">Orador 4: </w:t>
      </w:r>
      <w:r>
        <w:t>Hmm.</w:t>
      </w:r>
    </w:p>
    <w:p w14:paraId="32AF96F4" w14:textId="77777777" w:rsidR="00FD54F4" w:rsidRDefault="00000000">
      <w:pPr>
        <w:pStyle w:val="Script"/>
      </w:pPr>
      <w:r>
        <w:rPr>
          <w:color w:val="808080"/>
        </w:rPr>
        <w:t>[00:22:57]</w:t>
      </w:r>
      <w:r>
        <w:t xml:space="preserve"> </w:t>
      </w:r>
      <w:r>
        <w:rPr>
          <w:b/>
          <w:bCs/>
          <w:color w:val="DE4A1D"/>
        </w:rPr>
        <w:t xml:space="preserve">David Osher: </w:t>
      </w:r>
      <w:r>
        <w:t xml:space="preserve">Creo que tu punto es muy importante en términos </w:t>
      </w:r>
      <w:r>
        <w:rPr>
          <w:color w:val="808080"/>
        </w:rPr>
        <w:t xml:space="preserve">[00:23:00] </w:t>
      </w:r>
      <w:r>
        <w:t>del hecho de que es sistémico y ecosistema, Karen.</w:t>
      </w:r>
    </w:p>
    <w:p w14:paraId="153EEAE1" w14:textId="77777777" w:rsidR="00FD54F4" w:rsidRDefault="00000000">
      <w:pPr>
        <w:pStyle w:val="Script"/>
      </w:pPr>
      <w:r>
        <w:rPr>
          <w:color w:val="808080"/>
        </w:rPr>
        <w:t>[00:23:06]</w:t>
      </w:r>
      <w:r>
        <w:t xml:space="preserve"> </w:t>
      </w:r>
      <w:r>
        <w:rPr>
          <w:b/>
          <w:bCs/>
          <w:color w:val="6600CC"/>
        </w:rPr>
        <w:t xml:space="preserve">Karen Pittman: </w:t>
      </w:r>
      <w:r>
        <w:t xml:space="preserve">Obviamente, estoy totalmente de acuerdo en que este país puede hacer mucho más para abordar las desigualdades fundamentales </w:t>
      </w:r>
      <w:r>
        <w:lastRenderedPageBreak/>
        <w:t>que existen en nuestras escuelas y en nuestras comunidades, y que interactúan de tal manera que las desigualdades internas en las escuelas se duplican y triplican por las desigualdades en la comunidad que deben abordarse.</w:t>
      </w:r>
    </w:p>
    <w:p w14:paraId="29C58438" w14:textId="0330AE6C" w:rsidR="00FD54F4" w:rsidRDefault="00000000">
      <w:pPr>
        <w:pStyle w:val="Script"/>
      </w:pPr>
      <w:r>
        <w:t>Dicho esto, creo que también hay amplia evidencia de que, cuando llegamos a cualquier época, en cualquier escuela con una mentalidad basada en activos, y buscamos dónde se encuentran los activos en las personas de esa comunidad, incluso en ese espacio desfavorecido, se produce progreso. Así que Iowa eximió a las escuelas de responsabilidad porque se encuentran en barrios pobres y desfavorecidos con niños con problemas de seguridad, etc.</w:t>
      </w:r>
    </w:p>
    <w:p w14:paraId="196E20F4" w14:textId="38631AD2" w:rsidR="00FD54F4" w:rsidRDefault="00000000">
      <w:pPr>
        <w:pStyle w:val="Script"/>
      </w:pPr>
      <w:r>
        <w:t xml:space="preserve">Quiero decir que quizás esos problemas deban abordarse primero, pero si aún así, sus jóvenes </w:t>
      </w:r>
      <w:r>
        <w:rPr>
          <w:color w:val="808080"/>
        </w:rPr>
        <w:t xml:space="preserve">[00:24:00] </w:t>
      </w:r>
      <w:r>
        <w:t>se sienten motivados y motivados a abordar los problemas que enfrentan actualmente. También aprenderán habilidades y competencias que podrán aplicar, no solo para cambiar sus vidas, sino para cambiar el mundo. Y creo que ese es el mensaje que debemos seguir transmitiendo: si decimos que debemos mejorar antes de desarrollarnos, nunca lo haremos.</w:t>
      </w:r>
    </w:p>
    <w:p w14:paraId="30F2E47E" w14:textId="306FCF51" w:rsidR="00FD54F4" w:rsidRDefault="00000000">
      <w:pPr>
        <w:pStyle w:val="Script"/>
      </w:pPr>
      <w:r>
        <w:t>Debemos pensar que se soluciona el desarrollo vial. Y ese enfoque basado en activos, que forma parte del núcleo del movimiento de desarrollo positivo, se está viendo en acción y se está investigando. Por eso, quiero animarnos. Les daré un ejemplo de la ciudad de Nueva York.</w:t>
      </w:r>
    </w:p>
    <w:p w14:paraId="713483EC" w14:textId="77777777" w:rsidR="00FD54F4" w:rsidRDefault="00000000">
      <w:pPr>
        <w:pStyle w:val="Script"/>
      </w:pPr>
      <w:r>
        <w:t>Tienes a Ellen Chang, superintendente de este distrito de 50 escuelas preparatorias innovadoras. Hay muchísimas escuelas preparatorias. Él tiene su propio distrito de 50 escuelas preparatorias innovadoras, y están haciendo cosas increíbles. Cada una de estas cuatro es diferente, pero se rigen por los mismos principios fundamentales: transparencia, participación del estudiante y enfoque en los jóvenes, y un apoyo genuino a los educadores en general.</w:t>
      </w:r>
    </w:p>
    <w:p w14:paraId="06B5DFE3" w14:textId="77777777" w:rsidR="00FD54F4" w:rsidRDefault="00000000">
      <w:pPr>
        <w:pStyle w:val="Script"/>
      </w:pPr>
      <w:r>
        <w:t xml:space="preserve">Sobre apoyar el aprendizaje de las personas y el aprendizaje basado en proyectos, y luego descubrir cómo usar sus recursos como escuela </w:t>
      </w:r>
      <w:r>
        <w:rPr>
          <w:color w:val="808080"/>
        </w:rPr>
        <w:t xml:space="preserve">[00:25:00] </w:t>
      </w:r>
      <w:r>
        <w:t>para unirse como comunidad. Cada una está haciendo cosas increíbles como unidad. Esas 50 escuelas están teniendo un desempeño mucho mejor que las demás escuelas de la ciudad de Nueva York. Y cuando le preguntaste qué había hecho, dijo: «He generado confianza desde la cima».</w:t>
      </w:r>
    </w:p>
    <w:p w14:paraId="0A5AB134" w14:textId="77777777" w:rsidR="00FD54F4" w:rsidRDefault="00000000">
      <w:pPr>
        <w:pStyle w:val="Script"/>
      </w:pPr>
      <w:r>
        <w:t xml:space="preserve">Les di espacio, les di espacio. Nunca digo que no. Cuando alguien se presenta, los animo a tomar riesgos. No los culpo por fallar. Tienen que hacerlo. Si construyen eso, llámenlos la charla. Pueden lograrlo. Así que solo quiero que </w:t>
      </w:r>
      <w:r>
        <w:lastRenderedPageBreak/>
        <w:t>reconozcamos que prosperar no se trata solo de hacerlo bien cuando es fácil. También se trata de hacerlo bien.</w:t>
      </w:r>
    </w:p>
    <w:p w14:paraId="544CD209" w14:textId="77777777" w:rsidR="00FD54F4" w:rsidRDefault="00000000">
      <w:pPr>
        <w:pStyle w:val="Script"/>
      </w:pPr>
      <w:r>
        <w:t>Es difícil.</w:t>
      </w:r>
    </w:p>
    <w:p w14:paraId="22227B50" w14:textId="77777777" w:rsidR="00FD54F4" w:rsidRDefault="00000000">
      <w:pPr>
        <w:pStyle w:val="Script"/>
      </w:pPr>
      <w:r>
        <w:rPr>
          <w:color w:val="808080"/>
        </w:rPr>
        <w:t>[00:25:34]</w:t>
      </w:r>
      <w:r>
        <w:t xml:space="preserve"> </w:t>
      </w:r>
      <w:r>
        <w:rPr>
          <w:b/>
          <w:bCs/>
          <w:color w:val="DE4A1D"/>
        </w:rPr>
        <w:t xml:space="preserve">David Osher: </w:t>
      </w:r>
      <w:r>
        <w:t xml:space="preserve">Karen y Joe, esta ha sido una conversación muy estimulante que realmente amplía lo que se habló en el panel: cómo se trabaja en la transformación de las escuelas. Es un trabajo a largo plazo, pero también es un trabajo que debe comenzar en el momento. Y si yo fuera un oyente de este podcast ahora mismo </w:t>
      </w:r>
      <w:r>
        <w:rPr>
          <w:color w:val="808080"/>
        </w:rPr>
        <w:t xml:space="preserve">[00:26:00] </w:t>
      </w:r>
      <w:r>
        <w:t>, ¿qué puedo sacar de lo que han estado diciendo que pueda aplicar de inmediato?</w:t>
      </w:r>
    </w:p>
    <w:p w14:paraId="1FE16FF3" w14:textId="77777777" w:rsidR="00FD54F4" w:rsidRDefault="00000000">
      <w:pPr>
        <w:pStyle w:val="Script"/>
      </w:pPr>
      <w:r>
        <w:t>Karen, déjame empezar contigo y luego Joe, pasaré a ti.</w:t>
      </w:r>
    </w:p>
    <w:p w14:paraId="2690867C" w14:textId="77777777" w:rsidR="00FD54F4" w:rsidRDefault="00000000">
      <w:pPr>
        <w:pStyle w:val="Script"/>
      </w:pPr>
      <w:r>
        <w:rPr>
          <w:color w:val="808080"/>
        </w:rPr>
        <w:t>[00:26:16]</w:t>
      </w:r>
      <w:r>
        <w:t xml:space="preserve"> </w:t>
      </w:r>
      <w:r>
        <w:rPr>
          <w:b/>
          <w:bCs/>
          <w:color w:val="6600CC"/>
        </w:rPr>
        <w:t xml:space="preserve">Karen Pittman: </w:t>
      </w:r>
      <w:r>
        <w:t>Diría algo muy sencillo: pregúntales a algunas personas qué les apasiona. Pregúntales qué creen que necesitan saber. Pregúntales qué obtienen de lo que les ofreces actualmente y luego pregúntales a dónde más acuden para aprender.</w:t>
      </w:r>
    </w:p>
    <w:p w14:paraId="11840849" w14:textId="77777777" w:rsidR="00FD54F4" w:rsidRDefault="00000000">
      <w:pPr>
        <w:pStyle w:val="Script"/>
      </w:pPr>
      <w:r>
        <w:t>Y una vez que les hayas hecho esas preguntas, sigue preguntándoles cuándo y dónde creen que se está produciendo el aprendizaje. Así es como podemos mejorar los sistemas.</w:t>
      </w:r>
    </w:p>
    <w:p w14:paraId="113E85B4" w14:textId="77777777" w:rsidR="00FD54F4" w:rsidRDefault="00000000">
      <w:pPr>
        <w:pStyle w:val="Script"/>
      </w:pPr>
      <w:r>
        <w:rPr>
          <w:color w:val="808080"/>
        </w:rPr>
        <w:t>[00:26:40]</w:t>
      </w:r>
      <w:r>
        <w:t xml:space="preserve"> </w:t>
      </w:r>
      <w:r>
        <w:rPr>
          <w:b/>
          <w:bCs/>
          <w:color w:val="72B372"/>
        </w:rPr>
        <w:t xml:space="preserve">Joe Bishop: </w:t>
      </w:r>
      <w:r>
        <w:t xml:space="preserve">Joe, yo insisto en preguntar. Creo que tomamos muchas decisiones en materia de educación sin preguntar a los jóvenes, a los profesores, al personal clasificado, cómo podemos mejorar nuestro sistema </w:t>
      </w:r>
      <w:r>
        <w:rPr>
          <w:color w:val="808080"/>
        </w:rPr>
        <w:t xml:space="preserve">[00:27:00] </w:t>
      </w:r>
      <w:r>
        <w:t>.</w:t>
      </w:r>
    </w:p>
    <w:p w14:paraId="269C122C" w14:textId="77777777" w:rsidR="00FD54F4" w:rsidRDefault="00000000">
      <w:pPr>
        <w:pStyle w:val="Script"/>
      </w:pPr>
      <w:r>
        <w:t>Y cuando le preguntas a la gente, a veces te llevas una gran sorpresa. Así que creo que una cosa que la gente puede hacer es preguntar con humildad: ¿Qué puedo hacer mejor? ¿Cómo puedo ayudarte? Segundo: involucrarse. Y cuando tengo colegas que no han trabajado en educación y que se ofrecen como voluntarios cuando pueden en el aula o ayudan después de la escuela, o incluso como tutores de niños, siempre comentan lo difícil y lo humilde que es, pero lo importante que es.</w:t>
      </w:r>
    </w:p>
    <w:p w14:paraId="4C71FC46" w14:textId="77777777" w:rsidR="00FD54F4" w:rsidRDefault="00000000">
      <w:pPr>
        <w:pStyle w:val="Script"/>
      </w:pPr>
      <w:r>
        <w:t>Y creo que todos podemos involucrarnos de diferentes maneras, dependiendo del nivel, o incluso simplemente trabajando con estudiantes fuera de la escuela o siendo un amable desconocido. Saludar a alguien sentado en un banco, como "¿Qué tal tu día?". Cuéntame más sobre lo que estás haciendo. Todos podemos involucrarnos de diferentes maneras, dependiendo de nuestra etapa de la vida y del tiempo que tengamos.</w:t>
      </w:r>
    </w:p>
    <w:p w14:paraId="4BE7DE8C" w14:textId="77777777" w:rsidR="00FD54F4" w:rsidRDefault="00000000">
      <w:pPr>
        <w:pStyle w:val="Script"/>
      </w:pPr>
      <w:r>
        <w:lastRenderedPageBreak/>
        <w:t xml:space="preserve">Lo último que diría es el estímulo, que parece bastante básico, pero te sorprendería saber a cuántas personas en el ámbito educativo no se les anima a tomar riesgos o no se les reconoce el trabajo que realizan. Y </w:t>
      </w:r>
      <w:r>
        <w:rPr>
          <w:color w:val="808080"/>
        </w:rPr>
        <w:t xml:space="preserve">[00:28:00] </w:t>
      </w:r>
      <w:r>
        <w:t>cuando se fomenta o reconoce el buen comportamiento de aprendizaje, tanto para jóvenes como para mayores, creo que es muy útil.</w:t>
      </w:r>
    </w:p>
    <w:p w14:paraId="195187E3" w14:textId="77777777" w:rsidR="00FD54F4" w:rsidRDefault="00000000">
      <w:pPr>
        <w:pStyle w:val="Script"/>
      </w:pPr>
      <w:r>
        <w:t>Así que creo que todos necesitamos animarnos mucho más ahora, en este momento de tanta división, a veces tanta negatividad, tanto odio que, cuando vemos cosas buenas, debemos denunciarlas. Y creo que eso puede cambiar tu día y, en el proceso, la vida de los demás. Gracias por invitarme a tu programa, David.</w:t>
      </w:r>
    </w:p>
    <w:p w14:paraId="67D6DFF0" w14:textId="77777777" w:rsidR="00FD54F4" w:rsidRDefault="00000000">
      <w:pPr>
        <w:pStyle w:val="Script"/>
      </w:pPr>
      <w:r>
        <w:t>Realmente lo aprecio. Karen, fue muy agradable hablar contigo.</w:t>
      </w:r>
    </w:p>
    <w:p w14:paraId="3959D72D" w14:textId="77777777" w:rsidR="00FD54F4" w:rsidRDefault="00000000">
      <w:pPr>
        <w:pStyle w:val="Script"/>
      </w:pPr>
      <w:r>
        <w:rPr>
          <w:color w:val="808080"/>
        </w:rPr>
        <w:t>[00:28:28]</w:t>
      </w:r>
      <w:r>
        <w:t xml:space="preserve"> </w:t>
      </w:r>
      <w:r>
        <w:rPr>
          <w:b/>
          <w:bCs/>
          <w:color w:val="DE4A1D"/>
        </w:rPr>
        <w:t xml:space="preserve">David Osher: </w:t>
      </w:r>
      <w:r>
        <w:t>Sí,</w:t>
      </w:r>
    </w:p>
    <w:p w14:paraId="46A09CC8" w14:textId="77777777" w:rsidR="00FD54F4" w:rsidRDefault="00000000">
      <w:pPr>
        <w:pStyle w:val="Script"/>
      </w:pPr>
      <w:r>
        <w:rPr>
          <w:color w:val="808080"/>
        </w:rPr>
        <w:t>[00:28:29]</w:t>
      </w:r>
      <w:r>
        <w:t xml:space="preserve"> </w:t>
      </w:r>
      <w:r>
        <w:rPr>
          <w:b/>
          <w:bCs/>
          <w:color w:val="6600CC"/>
        </w:rPr>
        <w:t xml:space="preserve">Karen Pittman: </w:t>
      </w:r>
      <w:r>
        <w:t>Fue maravilloso hablar contigo, Joe, y gracias, David.</w:t>
      </w:r>
    </w:p>
    <w:p w14:paraId="1AAB90C8" w14:textId="77777777" w:rsidR="00FD54F4" w:rsidRDefault="00000000">
      <w:pPr>
        <w:pStyle w:val="Script"/>
      </w:pPr>
      <w:r>
        <w:rPr>
          <w:color w:val="808080"/>
        </w:rPr>
        <w:t>[00:28:31]</w:t>
      </w:r>
      <w:r>
        <w:t xml:space="preserve"> </w:t>
      </w:r>
      <w:r>
        <w:rPr>
          <w:b/>
          <w:bCs/>
          <w:color w:val="DE4A1D"/>
        </w:rPr>
        <w:t xml:space="preserve">David Osher: </w:t>
      </w:r>
      <w:r>
        <w:t>Y gracias a ambos. Ha sido una gran conversación.</w:t>
      </w:r>
    </w:p>
    <w:p w14:paraId="42DE0041" w14:textId="77777777" w:rsidR="00FD54F4" w:rsidRDefault="00000000">
      <w:pPr>
        <w:pStyle w:val="Script"/>
      </w:pPr>
      <w:r>
        <w:rPr>
          <w:color w:val="808080"/>
        </w:rPr>
        <w:t>[00:28:43]</w:t>
      </w:r>
      <w:r>
        <w:t xml:space="preserve"> </w:t>
      </w:r>
      <w:r>
        <w:rPr>
          <w:b/>
          <w:bCs/>
          <w:color w:val="583E31"/>
        </w:rPr>
        <w:t xml:space="preserve">Orador 4: </w:t>
      </w:r>
      <w:r>
        <w:t>en mi alma, en mi alma.</w:t>
      </w:r>
    </w:p>
    <w:sectPr w:rsidR="00FD54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5D70" w14:textId="77777777" w:rsidR="00C503EA" w:rsidRDefault="00C503EA" w:rsidP="006F45D5">
      <w:r>
        <w:separator/>
      </w:r>
    </w:p>
  </w:endnote>
  <w:endnote w:type="continuationSeparator" w:id="0">
    <w:p w14:paraId="6E41F60F" w14:textId="77777777" w:rsidR="00C503EA" w:rsidRDefault="00C503EA" w:rsidP="006F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8411" w14:textId="77777777" w:rsidR="006F45D5" w:rsidRDefault="006F4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EB69" w14:textId="77777777" w:rsidR="006F45D5" w:rsidRDefault="006F4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8E4" w14:textId="77777777" w:rsidR="006F45D5" w:rsidRDefault="006F4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4BAB" w14:textId="77777777" w:rsidR="00C503EA" w:rsidRDefault="00C503EA" w:rsidP="006F45D5">
      <w:r>
        <w:separator/>
      </w:r>
    </w:p>
  </w:footnote>
  <w:footnote w:type="continuationSeparator" w:id="0">
    <w:p w14:paraId="0C96383E" w14:textId="77777777" w:rsidR="00C503EA" w:rsidRDefault="00C503EA" w:rsidP="006F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1A1E" w14:textId="77777777" w:rsidR="006F45D5" w:rsidRDefault="006F4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5D05" w14:textId="77777777" w:rsidR="006F45D5" w:rsidRDefault="006F4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974" w14:textId="77777777" w:rsidR="006F45D5" w:rsidRDefault="006F4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425F8"/>
    <w:multiLevelType w:val="hybridMultilevel"/>
    <w:tmpl w:val="B8BCA014"/>
    <w:lvl w:ilvl="0" w:tplc="C57806BE">
      <w:start w:val="1"/>
      <w:numFmt w:val="bullet"/>
      <w:lvlText w:val="●"/>
      <w:lvlJc w:val="left"/>
      <w:pPr>
        <w:ind w:left="720" w:hanging="360"/>
      </w:pPr>
    </w:lvl>
    <w:lvl w:ilvl="1" w:tplc="056C6920">
      <w:start w:val="1"/>
      <w:numFmt w:val="bullet"/>
      <w:lvlText w:val="○"/>
      <w:lvlJc w:val="left"/>
      <w:pPr>
        <w:ind w:left="1440" w:hanging="360"/>
      </w:pPr>
    </w:lvl>
    <w:lvl w:ilvl="2" w:tplc="896A1CB0">
      <w:start w:val="1"/>
      <w:numFmt w:val="bullet"/>
      <w:lvlText w:val="■"/>
      <w:lvlJc w:val="left"/>
      <w:pPr>
        <w:ind w:left="2160" w:hanging="360"/>
      </w:pPr>
    </w:lvl>
    <w:lvl w:ilvl="3" w:tplc="FC68AD50">
      <w:start w:val="1"/>
      <w:numFmt w:val="bullet"/>
      <w:lvlText w:val="●"/>
      <w:lvlJc w:val="left"/>
      <w:pPr>
        <w:ind w:left="2880" w:hanging="360"/>
      </w:pPr>
    </w:lvl>
    <w:lvl w:ilvl="4" w:tplc="519893EE">
      <w:start w:val="1"/>
      <w:numFmt w:val="bullet"/>
      <w:lvlText w:val="○"/>
      <w:lvlJc w:val="left"/>
      <w:pPr>
        <w:ind w:left="3600" w:hanging="360"/>
      </w:pPr>
    </w:lvl>
    <w:lvl w:ilvl="5" w:tplc="BB202946">
      <w:start w:val="1"/>
      <w:numFmt w:val="bullet"/>
      <w:lvlText w:val="■"/>
      <w:lvlJc w:val="left"/>
      <w:pPr>
        <w:ind w:left="4320" w:hanging="360"/>
      </w:pPr>
    </w:lvl>
    <w:lvl w:ilvl="6" w:tplc="DEF4D81A">
      <w:start w:val="1"/>
      <w:numFmt w:val="bullet"/>
      <w:lvlText w:val="●"/>
      <w:lvlJc w:val="left"/>
      <w:pPr>
        <w:ind w:left="5040" w:hanging="360"/>
      </w:pPr>
    </w:lvl>
    <w:lvl w:ilvl="7" w:tplc="F94207B0">
      <w:start w:val="1"/>
      <w:numFmt w:val="bullet"/>
      <w:lvlText w:val="●"/>
      <w:lvlJc w:val="left"/>
      <w:pPr>
        <w:ind w:left="5760" w:hanging="360"/>
      </w:pPr>
    </w:lvl>
    <w:lvl w:ilvl="8" w:tplc="2DD83354">
      <w:start w:val="1"/>
      <w:numFmt w:val="bullet"/>
      <w:lvlText w:val="●"/>
      <w:lvlJc w:val="left"/>
      <w:pPr>
        <w:ind w:left="6480" w:hanging="360"/>
      </w:pPr>
    </w:lvl>
  </w:abstractNum>
  <w:num w:numId="1" w16cid:durableId="12276444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F4"/>
    <w:rsid w:val="00146321"/>
    <w:rsid w:val="003C4133"/>
    <w:rsid w:val="004D0913"/>
    <w:rsid w:val="005F7691"/>
    <w:rsid w:val="006D5467"/>
    <w:rsid w:val="006F45D5"/>
    <w:rsid w:val="00833AB3"/>
    <w:rsid w:val="00951B7A"/>
    <w:rsid w:val="00AD5889"/>
    <w:rsid w:val="00BD3D13"/>
    <w:rsid w:val="00C503EA"/>
    <w:rsid w:val="00D40D14"/>
    <w:rsid w:val="00FA5627"/>
    <w:rsid w:val="00FD5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9D18C"/>
  <w15:docId w15:val="{EEF98BE6-6A00-6D48-A23D-60BCF079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6F45D5"/>
    <w:pPr>
      <w:tabs>
        <w:tab w:val="center" w:pos="4680"/>
        <w:tab w:val="right" w:pos="9360"/>
      </w:tabs>
    </w:pPr>
  </w:style>
  <w:style w:type="character" w:customStyle="1" w:styleId="HeaderChar">
    <w:name w:val="Header Char"/>
    <w:basedOn w:val="DefaultParagraphFont"/>
    <w:link w:val="Header"/>
    <w:uiPriority w:val="99"/>
    <w:rsid w:val="006F45D5"/>
  </w:style>
  <w:style w:type="paragraph" w:styleId="Footer">
    <w:name w:val="footer"/>
    <w:basedOn w:val="Normal"/>
    <w:link w:val="FooterChar"/>
    <w:uiPriority w:val="99"/>
    <w:unhideWhenUsed/>
    <w:rsid w:val="006F45D5"/>
    <w:pPr>
      <w:tabs>
        <w:tab w:val="center" w:pos="4680"/>
        <w:tab w:val="right" w:pos="9360"/>
      </w:tabs>
    </w:pPr>
  </w:style>
  <w:style w:type="character" w:customStyle="1" w:styleId="FooterChar">
    <w:name w:val="Footer Char"/>
    <w:basedOn w:val="DefaultParagraphFont"/>
    <w:link w:val="Footer"/>
    <w:uiPriority w:val="99"/>
    <w:rsid w:val="006F4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4670</Words>
  <Characters>23728</Characters>
  <Application>Microsoft Office Word</Application>
  <DocSecurity>0</DocSecurity>
  <Lines>423</Lines>
  <Paragraphs>115</Paragraphs>
  <ScaleCrop>false</ScaleCrop>
  <HeadingPairs>
    <vt:vector size="2" baseType="variant">
      <vt:variant>
        <vt:lpstr>Title</vt:lpstr>
      </vt:variant>
      <vt:variant>
        <vt:i4>1</vt:i4>
      </vt:variant>
    </vt:vector>
  </HeadingPairs>
  <TitlesOfParts>
    <vt:vector size="1" baseType="lpstr">
      <vt:lpstr>Joe Bishop and Karen Ep 2 Part 3 Sec B version 8</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 Bishop and Karen Ep 2 Part 3 Sec B version 8</dc:title>
  <dc:creator>Un-named</dc:creator>
  <cp:lastModifiedBy>Richard Long</cp:lastModifiedBy>
  <cp:revision>3</cp:revision>
  <dcterms:created xsi:type="dcterms:W3CDTF">2026-02-09T15:34:00Z</dcterms:created>
  <dcterms:modified xsi:type="dcterms:W3CDTF">2026-02-09T15:42:00Z</dcterms:modified>
</cp:coreProperties>
</file>